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19.02.2020 в удовлетворении заявленных требований отказано. Общество – лицо, не участвующее в деле, в порядке статьи 42 Арбитражного процессуального кодекса Российской Федерации обратилось в Девятый арбитражный апелляционный суд с апелляционной жалобой на указанное решение суда. Постановлением Девятого арбитражного апелляционного суда от 23.10.2020 прекращено производство по апелляционной жалобе общества; решение суда первой инстанции оставлено без изменения, жалобе фирмы – без удовлетворения. Постановлением Арбитражного суда Московского округа постановлением от 24.03.2021 постановление суда апелляционной инстанции в части прекращения производства по апелляционной жалобе общества оставлено без изменения; производство по кассационной жалобе общества на постановление апелляционного суда в части оставления без изменения решения суда первой инстанции прекращено. В кассационной жалобе, поданной в Верховный Суд Российской Федерации, общество просит отменить постановление суда апелляционной инстанции в части прекращения производства по его апелляционной жалобе и постановление суда округа, ссылаясь на нарушение судами норм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кассационной жалобы не установлено. Суд апелляционной инстанции, прекращая производство по апелляционной жалобе общества, руководствовался положениями статей 42 , 150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отсутствия у заявителя права на обжалование решения суда первой инстанции, поскольку судебный акт не принят о его правах и обязанностях, а наличие у данного лица какой-либо заинтересованности в исходе дела само по себе не наделяет его правом на обжалование судебного акта. Суд округа согласился с выводами апелляционного суда.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«Поликом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"ПОЛИКОМ ЦЕНТР" (подробнее) ООО ФИРМА "МОРСЕРВИС" (подробнее) Ответчики: Департамент городского имущества города Москвы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