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заявлением о признании недействительными заключенных с ФИО2 соглашения о передаче имущества должника, являющегося предметом залога, а также договора купли-продажи доли земельного участка от 24.05.2019. Определением Арбитражного суда Удмуртской Республики от 04.09.2020, оставленным без изменения постановлениями Семнадцатого арбитражного апелляционного суда от 10.11.2020 и Арбитражного суда Уральского округа от 04.03.2021,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обособленный спор направить на новое рассмотрение в Арбитражный суд Удмуртской Республики.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138 и 139 Федерального закона от 26.10.2002 № 127-ФЗ «О несостоятельности (банкротстве)», пришли к выводу об отсутствии причин для признания сделки недействительной и удовлетворения требований по заявленным основаниям.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 и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"МАЛЬЦОВСКИЙ ПОРТЛАНДЦЕМЕНТ" (подробнее) ООО "Кама-Сервис" (подробнее) Управление федеральной налоговой службы по Удмуртской Республике (подробнее) Ответчики: ООО "Промышленная Коммерческая фирма "Факт" (подробнее) Иные лица: АССОЦИАЦИЯ АРБИТРАЖНЫХ УПРАВЛЯЮЩИХ "СИБИРСКИЙ ЦЕНТР ЭКСПЕРТОВ АНТИКРИЗИСНОГО УПРАВЛЕНИЯ" (подробнее) АССОЦИАЦИЯ СРО "МЦПУ" (подробнее) ОАО "Сбербанк России" в лице филиала - Удмуртское отделение №8618 (подробнее) ООО "Уфимская промышленная компания"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