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Корюков К.Г. обратился в суд с заявлением о включении в реестр требований кредиторов должника (далее – реестр) его требования в размере 13 427 397 рублей 26 копеек. Акционерное общество «Альфа-банк» (далее – банк) обратилось в суд с заявлением о признании недействительными сделок по перечислению должником Корюкову К.Г. денежных средств в общем размере 3 810 002 рубля 18 копеек, но затем заявило отказ от заявленных требований. Определением Арбитражного суда Новосибирской области от 04.08.2020 банку отказано в принятии заявления об отказе от заявленных требований. Определением того же суда первой инстанции от 21.09.2020 требования банка и Корюкова К.Г. удовлетворены. Постановлением Седьмого арбитражного апелляционного суда от 14.12.2020, оставленным без изменения постановлением Арбитражного суда Западно-Сибирского округа от 05.03.2021, определение суда первой инстанции от 21.09.2020 изменено в части удовлетворения заявления банка, резолютивная часть судебного акта изложена в новой редакции. Признаны недействительными сделки по перечислению должнику в пользу Корюкова К.Г. 2 в период с 03.12.2018 по 27.02.2019 денежных средств в общей сумме 3 483 905 рублей 20 копеек, применены последствия недействительности в виде взыскания с Корюкова К.Г. в пользу конкурсной массы указанной суммы. В остальной части заявления банка отказано. В кассационной жалобе, поданной в Верховный Суд Российской Федерации, заявитель просит отменить названные судебные акты в части признания недействительными сделок по перечислению ему должником 3 483 905 рублей 20 копеек, принять в указанной части новый судебный акт об отказе в удовлетворении заявления банка.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2 статьи 61.3, пунктом 2 статьи 213.11 Федерального закона от 26.10.2002 № 127- 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платежей, совершённых в период подозрительности за пределами обычной хозяйственной деятельности и повлекшими за собой предпочтительное удовлетворение требований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Корюкову Константину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