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«Салюты большого праздника» обратилось в Арбитражный суд города Санкт-Петербурга и Ленинградской области с иском о взыскании с акционерного общества «Управляющая компания «Старт» 1 005 371 рубля 56 копеек задолженности по оплате товара, поставленного по договору поставки в розничную сеть от 06.10.2015 № 0122555744П, и 89 875 рублей 90 копеек неустойки по состоянию на 20.05.2020. Решением Арбитражного суда города Санкт-Петербурга и Ленинградской области от 01.10.2020 иск удовлетворен. Постановлением Тринадцатого арбитражного апелляционного суда от 05.02.2021 решение суда первой инстанции оставлено без изменения. Арбитражный суд Северо-Западного округа постановлением от 15.04.2021 указанные судебные акты оставил без изменения. Акционерное общество «Управляющая компания «Старт» обратилось в Судебную коллегию Верховного Суда Российской Федерации с кассационной 2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поставки товара и частичное погашение задолженности в результате зачета встречных требований, руководствуясь положениями статей 309, 310, 329, 330, 410, 454, 488, 506, 516 Гражданского кодекса Российской Федерации, суды пришли к выводу о наличии оснований для взыскания долга и неустойки, отклонив доводы ответчика о прекращении обязательства по оплате поставленного товара в результате зачета обязательства по выплате компенсации за нарушение исключительных прав на товарный знак ввиду отсутствия вступившего в законную силу решения суда, установившего факт нарушения истцом исключительных прав ответчика, подлежащих защите в судебном порядке, а также определившего в зависимости от характера нарушения и иных обстоятельств дела с учетом требований разумности и справедливости размер компенсации.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компания «Старт»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