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Хайрудинова Аминат Амирхановна обратилась в Арбитражный суд Республики Дагестан с иском к государственному казенному учреждению Республики Дагестан «Управление автомобильных дорог республики Дагестан» (далее – Учреждение) и обществу с ограниченной ответственностью «Строитель» (далее – Общество) о признании недействительной сделки, оформленной соглашением от 27.12.2018 о расторжении государственного контракта от 18.10.2013 № 275/13-СТР/Р. К участию в деле в качестве третьего лица, не заявляющего самостоятельных требований относительно предмета спора, привлечено Министерство транспорта и дорожного хозяйства Республики Дагестан. Решением Арбитражного суда Республики Дагестан от 03.07.2020, оставленным без изменения постановлением Шестнадцатого арбитражного апелляционного суда от 19.10.2020 и постановлением Арбитражного суда Северо- Кавказского округа от 17.02.2021,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2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оспариваемая сделка обладает признаками крупной сделки; суды пришли к ошибочному выводу о том, что генеральный директор Общества имел право расторгнуть государственный контракт.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18.10.2013 Учреждение (заказчик) и Общество (подрядчик) заключили государственный контракт № 275/13-СТР/Р, по условиям которого подрядчик принимает на себя обязательства по выполнению дорожно-строительных работ в качестве генерального подрядчика на строительство автомобильной дороги. Стоимость работ по контракту составляет 75 370 000 рублей (пункт 3.1 контракта). Расторжение контракта возможно по соглашению сторон, по решению суда или в связи с односторонним отказом стороны контракта от его исполнения в соответствии с гражданским законодательством Российской Федерации (пункт 18.2 контракта). Между Учреждением и Обществом 27.12.2018 заключено соглашение о расторжении государственного контракта от 18.10.2013 № 275/13-СТР/Р. Ссылаясь на то, что соглашение о расторжении государственного контракта является крупной сделкой, заключенной с нарушением статьи 46 Федерального закона от 08.02.1998 № 14-ФЗ «Об обществах с ограниченной ответственностью» (далее – Закон № 14-ФЗ), Хайрудинова А.А.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166, 168 Гражданского кодекса Российской Федерации, статьей 46 Закона № 14-ФЗ и разъяснениями, изложенными в пунктах 9, 18 постановления Пленума Верховного Суда Российской Федерации от 26.06.2018 № 27 «Об оспаривании крупных сделок и сделок, в совершении которых имеется заинтересованность», суды отказали в удовлетворении требований, придя к правильным выводам о том, что оспариваемое соглашение о расторжении контракта заключено в процессе обычной хозяйственной деятельности Общества (согласно пункту 5.2 устава 3 строительная деятельность является одной из основных), в связи с чем оно не может рассматриваться в качестве крупной сделки, требующей соблюдения предусмотренного законом порядка одобрения. Сделка по расторжению контракта не связана с отчуждением имущества Общества, а само соглашение не содержит условий о конкретных финансовых обязательствах подрядчика перед Учреждением. Тот факт, что в результате подписания соглашения о расторжении контракта Общество лишилось права на получение договорной стоимости работ, на которую рассчитывало, сам по себе не свидетельствует о наличии негативных последствий.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Хайрудиновой Аминат Амирхановны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