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обратилась в суд с заявлением о признании недействительной сделки по купле-продаже грузового автомобиля марки КАМАЗ 55111С, 2004 года выпуска, государственный регистрационный номер К003ОА150, VIN X8955713140AL1020, заключенный между должником и Скребневой Е.Б. Определением Арбитражного суда Московской области от 26.12.2019 заявление удовлетворено, со Скребневой Е.Б. в пользу должника взыскано 500 000 рублей. Не согласившись с вышеуказанным определением суда первой инстанции, Скребнева Е.Б. обратилась в апелляционный суд с жалобой на определение суда первой инстанции от 26.12.2019. Определением Десятого арбитражного суда от 30.09.2020 отказано прекращено производство по апелляционной жалобе. Впоследствии Скребнева Е.Б. обратилась в суд округа с жалобой на определение суда первой инстанции от 26.12.2019. Определением Арбитражного суда Московского округа от 29.12.2021, оставленным без изменения определением Арбитражного суда Московского округа от 20.02.2021, отказано в удовлетворении ходатайства о восстановлении срока, жалоба возвращена заявителю. 2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суд первой инстанции или отказать в удовлетворении требований. Письмом Верховного Суда Российской Федерации от 26.04.2021 № 305-ЭС21-8513 настоящая кассационная жалоба заявителя в части обжалования определения Арбитражного суда Московской области от 26.12.2019 и определения Десятого арбитражного апелляционного суда от 30.09.2020 по настоящему делу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подсудности, предусмотренных положениями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суд округа, руководствуясь положениями пункта 6 статьи 121 и статьи 276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кассационной жалобы.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округа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Скребневой Елене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округа.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