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Петренко Ольга Вячеславовна обратилась в суд с заявлением о признании недействительными решений Совета депутатов городского поселения Талдом Московской области от 23.07.2015 г. № 01-04/32, Распоряжения Главы муниципального образования городского поселения Талдом Московской области от 10.09.2015 № 02-11/242, Постановления Главы муниципального образования городского поселения Талдом Московской области от 13.03.2017 № 40; применении последствий недействительности сделки. Определением Арбитражного суда Московской области от 29.01.2020 заявление удовлетворено. Постановлением Десятого арбитражного апелляционного суда от 26.11.2020, названное определение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заявленных требований отказано. Постановлением Арбитражного суда Московского округа от 24.02.2021 отменено постановление апелляционного суда от 26.11.2020, обособленный 2 спор направлен на новое рассмотрение в Десятый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направляя обособленный спор на новое рассмотрение, суд округа руководствовался статьями 49, 295, 299 Гражданского кодекса Российской Федерации, статьями 126, 129, 131 Федерального закона от 26.10.2002 № 127-ФЗ «О несостоятельности (банкротстве)», пунктом 40 Постановления Пленума Верховного Суда РФ и Пленума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и исходил из того, что содержащиеся в нём выводы сделаны при неполном установлении фактических и имеющих существенное значение для дела обстоятельств, неполной оценке доказательств и приводимых конкурсным управляющим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Талдомского муниципального района Московской области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