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Марголин Лев (далее – кредитор) обратился в суд с заявлением о признании общими обязательствами супругов Бендерского С.А. и Барабановой Т.Б. требований кредитора к должнику в размере 46 901 093 рублей, в том числе 35 794 00 рублей долга по займу, 10 547 093 рублей – процентов за пользование займом, 500 000 рублей договорной неустойки, 60 000 рублей расходов по госпошлине. Определением Арбитражного суда города Москвы от 19.10.2020 заявление удовлетворено. Постановлением Девятого арбитражного апелляционного суда от 23.12.2020 данное определение отменено, производство по заявлению прекращено. Постановлением Арбитражного суда Московского округа от 16.03.2021 отменено постановление апелляционного суда от 23.12.2020, обособленный спор направлен на новое рассмотрение по существу в Девятый арбитражный апелляционный суд. В кассационной жалобе, поданной в Верховный Суд Российской Федерации, заявитель просит отменить постановление суда округа, оставить в силе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постановление и направляя спор на рассмотрение по существу в суд апелляционной инстанции, суд округа, руководствуясь статьями 60, 213.8, 213.19, 213.24 Федерального закона от 26.10.2002 № 127-ФЗ «О несостоятельности (банкротстве)», исходил из того, что изложенные в нём выводы основаны на неправильном применении норм материального и процессуального права, неполном выяснении фактических и имеющих существенное значение для дела обстоятельств, ненадлежащей оценке доводов и возражений участвующих в нём лиц.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права, а также норм процессуального права, влекущих за собой безусловную отмену обжалуемого судебного акта, судом округа не допущено. При новом рассмотрении заявитель не лишён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Барабановой Татьяне Борисовне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