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Камалова Эльмира Хасиятовна обратилась в суд с заявлением о признании недействительными сделками операций по расчетным счетам должника в пользу общества с ограниченной ответственностью «Терция» (далее – общество) с назначением платежа «по договору аутсорсинга А1- 08/2013 г. за аренду персонала»: с расчётного счёта в акционерном обществе «Всероссийского банка развития регионов» с периодом платежей с 26.06.2014 по 09.04.2015 на общую сумму 29 995 000 рублей; с расчётного счёта в обществе с ограниченной ответственностью «БАНК АВЕРС» с периодом платежей с 25.06.2014 по 31.07.2015 на общую сумму 9 082 000 рублей; расчётного счёта в публичном акционерном обществе «ВТБ24» с периодом платежей с 23.06.2014 по 26.08.2015 на общую сумму 87 862 300 рублей; применении последствий недействительности сделок. Определением арбитражного суда Московской области от 03.11.2019 заявление удовлетворено. Постановлением Десятого арбитражного апелляционного суда от 08.10.2020, оставленным без изменении постановлением Арбитражного суда Московского округа от 20.02.2021, названное определение отменено по безусловным основаниям, заявление рассмотрено по правилам, установленным для рассмотрения дела в суде первой инстанции; заявление удовлетворено.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принять по делу новый судебный акт об отказе в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пунктом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недействительными оспариваемых платежей, совершённых в период подозрительности неплатёжеспособным должником в пользу заинтересованного лица с целью причинения вреда имущественным правам кредиторов путём уменьшения активов конкурсной массы.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Галееву Радику Львовичу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