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«СТРОЙКАМ» обратилось в Арбитражный суд Республики Татарстан с иском о взыскании с общества с ограниченной ответственностью «ЖБИ Челны» 1 266 689 рублей 39 копеек убытков.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Габдрахманов Ринат Халитович. Решением Арбитражного суда Республики Татарстан от 25.03.2019, оставленным без изменения постановлением Одиннадцатого арбитражного апелляционного суда от 29.07.2019, в удовлетворении иска отказано. Постановлением Арбитражного суда Поволжского округа от 12.12.2019 названные судебные акты отменены и дело направлено на новое рассмотрение в Арбитражный суд Республики Татарстан. При новом рассмотрении дела решением Арбитражного суда Республики Татарстан от 10.03.2020 иск удовлетворен. 2 Постановлением Одиннадцатого арбитражного апелляционного суда от 06.07.2020 решение суда первой инстанции оставлено без изменения. Общество с ограниченной ответственностью «ЖБИ Челны» обратилось в Арбитражный суд Поволжского округа с кассационной жалобой на принятые при новом рассмотрении дела судебные акты. Определением Арбитражного суда Поволжского округа от 05.03.2021 кассационная жалоба возвращена на основании пункта 2 части 1 статьи 281 Арбитражного процессуального кодекса Российской Федерации в связи с пропуском срока на ее подачу и отказом в удовлетворении ходатайства о восстановлении пропущенного срока. Арбитражный суд Поволжского округа определением от 08.04.2021 указанное определение окружного суда оставил без изменения. Общество с ограниченной ответственностью «ЖБИ Челны» обратилось в Судебную коллегию по экономическим спорам Верховного Суда Российской Федерации с кассационной жалобой на принятые при новом рассмотрении дела судебные акты, а также на определения окружного суда, ссылаясь на существенные нарушения норм права. Поскольку вступившие в законную силу решение суда первой инстанции и постановление суда апелляционной инстанции, в отношении которых Арбитражным процессуальным кодексом Российской Федерации предусмотрена возможность обжалования в арбитражный суд округа, не были предметом пересмотра в окружном суде, в соответствии с положениями части 2 статьи 291.1 АПК РФ жалоба в указанной части рассмотрению не подлежит как поданная с нарушением правил подсудности. Кассационная жалоба на определения окружного суда подлежит рассмотрению в порядке, установленном статьями 291.1-291.15 АПК РФ.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3 Арбитражным судом Поволжского округа установлено, что, обратившись 23.12.2020 с кассационной жалобой на решение суда первой инстанции от 10.03.2020 и постановление суда апелляционной инстанции от 06.07.2020, заявитель пропустил установленный статьей 276 АПК РФ срок на обжалование. Отказывая в удовлетворении ходатайства о восстановлении пропущенного срока подачи кассационной жалобы, окружной суд оценил приведенные причины пропуска срока (продолжительная болезнь руководителя общества) и пришел к выводу о том, что они не являются уважительными. При этом окружной суд указал, что в данном случае заявитель был осведомлен о принятии обжалуемых им судебных актов и при достаточной степени заботливости и осмотрительности, в том числе действуя через иного наделенного соответствующими полномочиями представителя, имел достаточно времени для подготовки и подачи кассационной жалобы в предусмотренный процессуальным законодательством срок. Проверив в порядке статей 286, 287, 291 АПК РФ законность вынесенного определения суда кассационной инстанции, Арбитражный суд Поволжского округа не усмотрел процессуальных нарушений и неправильного применения норм процессуального права при возвращении судом кассационной инстанции жалобы общества. Неправильного применения судом кассационной инстанции положений Арбитражного процессуального кодекса Российской Федерации не установлено.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«ЖБИ Челны»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