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20.07.2020, оставленным без изменения постановлением Пятнадцатого арбитражного апелляционного суда от 23.09.2020 и постановлением Арбитражного суда Северо-Кавказского округа от 26.02.2021, в удовлетворении исковых требований отказано. В кассационной жалобе, поданной в Верховный Суд Российской Федерации, ООО «Мотор», индивидуальные предприниматели ФИО1 и ФИО2, ссылаясь на существенное нарушение норм права, просят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конкурсов на право осуществления регулярных пассажирских перевозок на муниципальных городских маршрутах регулярного сообщения администрацией с перевозчиками заключены соответствующие договоры сроком на пять лет. В период с 2012 по 31 января 2020 года на территории города Ейска установлен регулируемый тариф для регулярных пассажирских перевозок. Постановлением от 01.08.2019 № 693 администрацией изменены регулярные перевозки по регулируемым тарифам на регулярные перевозки по нерегулируемым тарифам со сроком действия с 01.02.2020. Письмами от 01.08.2019 заявители извещены о том, что в отношении обслуживаемых ими маршрутов регулярных перевозок запланировано изменение вида перевозок; 31.01.2020 перевозчикам выданы свидетельства на право осуществления перевозок по маршрутам регулярных перевозок и карты маршрутов сроком на 90 дней до выдачи соответствующих свидетельств по результатам открытого конкурса. Не согласившись с указанными действиями, выраженными в соответствующих письмах администрации, перевозчики обратились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Федерального закона от 13 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Закон № 220-ФЗ), пришли к выводу об отсутствии оснований для удовлетворения исковых требований. В соответствии с положениями Закона № 220-ФЗ свидетельства об осуществлении регулярных перевозок и новые карты маршрутов без проведения конкурса выдаются перевозчикам, которые после дня официального опубликования Закона № 220-ФЗ продолжали осуществлять регулярные перевозки, не оплачиваемые за счет средств бюджетов субъектов Российской Федерации и местных бюджетов, по маршрутам регулярных перевозок в соответствии с ранее заключенными с ними договорами. Суды установили, что в 2012 - 2014 годах администрацией проведены конкурсы по отбору перевозчиков на регулярные муниципальные маршруты по регулируемым тарифам, с финансированием выпадающих доходов за счет средств бюджета (за счет бюджета оплачивались перевозки льготных категорий граждан). При этом истцы являлись получателями субсидий из краевого бюджета на возмещение недополученных доходов. Доказательств обратного в материалы дела не представлено. С учетом установленных обстоятельств, суды пришли к выводу, что положения пунктов 3, 4 статьи 39 Закона № 220-ФЗ, предусматривающих возможность выдачи карт маршрутов и свидетельств без проведения конкурсных процедур после вступления в силу Закона № 220-ФЗ, в рассматриваемом случае неприменимы. Суд округа поддержал выводы судебных инстанций. Доводы, изложенные в кассационной жалобе, являлись предметом рассмотрения судов и получили надлежащую правовую оценку. Приведенные доводы не подтверждают существенных нарушений норм материального и процессуального права, повлиявших на исход дела, выражают несогласие с выводами судов по фактическим обстоятельствам дела и направлены на их переоценку, что не может служить основанием для отмены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«Мотор», индивидуальному предпринимателю ФИО1,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Мотор (подробнее) простое товарищество перевозчиков "Первый маршрут" в лице индивидуальный предприниматель Буряченко Андрей Николаевич (подробнее) Ответчики: Администрация Ейского городского поселения Ейского района КК (подробнее) Администрация Ейского ГП Ейского района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