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обратился в суд с заявлением о привлечении к субсидиарной ответственности ФИО1, ФИО2, ФИО4 и общества с ограниченной ответственностью «ПЛАТИНА» (далее – общество). Определением Арбитражного суда города Санкт-Петербурга и Ленинградской области от 20.08.2020, оставленным без изменения постановлениями Тринадцатого арбитражного апелляционного суда от 24.11.2020 и Арбитражного суда Северо-Западного округа от 19.02.2021, заявление удовлетворено частично, ФИО4, ФИО2 и ФИО1 привлечены солидарно к субсидиарной ответственности по обязательствам должника, приостановлено производство по обособленному спору в части установления размера субсидиарной ответственности до окончания расчётов с кредиторами. В кассационных жалобах, поданных в Верховный Суд Российской Федерации, заявители просят отменить указанные судебные акты, направить обособленный спор на новое рассмотрение. Исходя из содержания настоящих жалоб, заявители не согласны с судебными актами в части удовлетворения заявления к Шутер Н.Р. и Зубенко С.С.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положениями статей 10, 61.10 и 61.11 Федерального закона от 26.10.2002 № 127-ФЗ «О несостоятельности (банкротстве)», (в соответствующих редакциях), позицией, изложенной в пункте 12 Обзора судебной практики Верховного Суда Российской Федерации № 4 (2020), утвержденного Президиумом Верховного Суда Российской Федерации 23.12.2020, исходили из наличия оснований для частичного удовлетворения заявления и привлечения ФИО2 и ФИО1 к субсидиарной ответственности, установив совершение последними недобросовестных действий по переводу бизнеса должника на общество, повлекших банкротство должника. Выводы судов соответствуют нормам права, оснований для переоценки этих выводов по доводам жалоб не имеется. Нарушений норм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и ФИО2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"ЛСР. Строительство - Северо-Запад" (подробнее) Ответчики: ООО "ПУНТУКАС - ПУШКИН" (подробнее) Иные лица: в/у Громов Андрей Николаевич (подробнее) МИФНС России №21 по Санкт-Петербургу (подробнее) НОРМАНН-СТРОЙ (подробнее) ООО "БОНАВА Санкт-Петербург" (подробнее) ООО к/у "Пунтукас-Пушкин" Громов Андрей Николаевич (подробнее) ООО "Л1 ИСТЕЙТ СТРОЙ" (подробнее) ООО "Платина" (подробнее) ООО "Поляков, Фомин и партнеры" (подробнее) ПАО "Сбербанк России"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