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22.07.2020, оставленным без изменения постановлением Одиннадцатого арбитражного апелляционного суда от 28.10.2020, в удовлетворении иска отказано. Постановлением Арбитражного суда Поволжского округа от 09.02.2021 решение от 22.07.2020 и постановление Одиннадцатого арбитражного апелляционного суда от 28.10.2020 оставлены без изменения. В кассационной жалобе общество «Академика» просит об отмене судебных актов, ссылаясь на нарушения в применении исковой давности и игнорирование недобросовестного поведения страховщика.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судьба страхового возмещения в связи с заявленной утратой транспортного средства была разрешена судом общей юрисдикции по иску предшественника истца. Отличных от заявленных в суде общей юрисдикции оснований суды в рассматриваемом деле не установили, поэтому правомерно отказали в иске по существу. В отношении срока прибегания к судебной защите истец обязан был руководствоваться условиями страхования о сроке выплаты страхового возмещения и обращении в суд при неисполнении этой обязанности в положенный срок. Суды признали пропущенным подлежащий исчислению в указанном порядке срок исковой давности в соответствии со статьями 200 , 196 , 966 ,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«Академика»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"Академика", г.Казань (подробнее) Ответчики: ООО "Страховая компания "Согласие", г.Казань (подробнее) Судьи дела: Ксенофонтова Н.А. (судья)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