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308-ЭС21-7633 ОПРЕДЕЛЕНИ Е г. Москва 15.06.2021 Судья Верховного Суда Российской Федерации Чучунова Н.С., изучив кассационную жалобу муниципального унитарного ремонтно-эксплуатационного предприятия № 32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предприятие обратилось в Арбитражный суд Краснодарского края с иском к муниципальному бюджетному учреждению муниципального образования город Краснодар «Спортивная школа олимпийского резерва № 3 имени заслуженного тренера СССР, почетного гражданина г. Краснодар Дубко Виталия Федоровича» о взыскании 619 860 руб. 26 коп. задолженности по внесению платы на содержание общего имущества в многоквартирном доме за период с 01.02.2016 по 31.12.2016. Решением Арбитражного суда Краснодарского края от 06.02.2020, оставленным без изменения постановлением Пятнадцатого арбитражного апелляционного суда от 11.12.2020, в удовлетворении иска отказано. Не согласившись с указанными судебными актами, предприятие обратилось в Арбитражный суд Северо-Кавказского округа с кассационной жалобой. Арбитражный суд Северо-Кавказского округа определением от 24.02.2021, оставленным без изменения определением того же суда от 31.03.2021, возвратил кассационную жалобу заявителю. 2 В кассационной жалобе, поданной в Верховный Суд Российской Федерации, предприятие просит отменить указанные определения суда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Установив, что кассационная жалоба подана предприятием по истечении срока подачи, предусмотренного частью 1 статьи 276 Арбитражного процессуального кодекса Российской Федерации, и не содержит ходатайства о его восстановлении, суд округа возвратил кассационную жалобу заявителю на основании пункта 2 части 1 статьи 281 названного Кодекса. С указанными выводами согласился арбитражный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опровергают выводы суда округа, основаны на ином толковании норм действующего законодательства, не свидетельствуют о неправильном применении судом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ремонтно-эксплуатационного предприятия № 32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