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жалоба предпринимателя на указанные судебные акты, поименованная как надзорная и поданная с нарушением срока (05.03.2021) и порядка, установленных нормами Арбитражного процессуального кодекса Российской Федерации (далее – АПК РФ), возвращена письмом Верховного Суда Российской Федерации от 16.03.2021. Предприниматель 31.05.2021 (согласно штампу на почтовом конверте) обратился в Верховный Суд Российской Федерации с кассационной жалобой на судебные акты по настоящему делу и заявил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кассационная жалоба 2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части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данного Кодекса предельные допустимые сроки для восстановления. Последним обжалуемым судебным актом является постановление Арбитражного суда Московского округа от 21.12.2020, вступившее в законную силу, согласно части 5 статьи 289 АПК РФ, со дня его принятия - 21.12.2020, следовательно, двухмесячный срок на подачу кассационной жалобы истек 22.02.2021 (с учетом выходных дней), тогда как жалоба подана 31.05.2021. В обоснование ходатайства о восстановлении пропущенного процессуального срока предприниматель ссылается на отсутствие у него сведений об обжалуемых судебных актах, неполучение их копий, а также возвращение Верховным судом Российской Федерации поданной им в марте 2021 года жалобы. Между тем приведенные доводы не свидетельствуют о наличии уважительных причин пропуска срока, установленного статьей 291.2 АПК РФ. Постановление суда округа принято по результатам рассмотрения кассационной жалобы предпринимателя. Согласно информации, размещенной в информационно-телекоммуникационной сети Интернет на официальном сайте Картотеки арбитражных дел, полный текст постановления Арбитражного суда Московского округа от 21.12.2020 размещен в общедоступной базе судебных актов своевременно - 22.12.2021 - и с указанной даты был доступен для ознакомления, то есть у заявителя имелось достаточно времени для своевременного обращения с первоначальной жалобой. Ненадлежащая подача жалобы и последующий ее возврат также не свидетельствуют об уважительности причины пропуска срока подачи жалобы и не могут продлевать процессуальный срок подачи кассационной жалобы в Судебную коллегию Верховного Суда Российской Федерации.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3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Уплаченная предпринимателем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Грицевича Евгения Викторовича о восстановлении пропущенного процессуального срока отказать. Возвратить индивидуальному предпринимателю Грицевичу Евгению Викторовичу кассационную жалобу на решение Арбитражного суда города Москвы от 12.03.2020, постановление Девятого арбитражного апелляционного суда от 09.09.2020 и постановление Арбитражного суда Московского округа от 21.12.2020 по делу № А40-336058/2019. Возвратить индивидуальному предпринимателю Грицевичу Евгению Викторовичу из федерального бюджета 6000 рублей государственной пошлины, уплаченной по платежному поручению от 05.03.2021 № 68.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