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309-ЭС21-8138 ОПРЕДЕЛЕНИ Е г. Москва 15 июня 2021 г. Судья Верховного Суда Российской Федерации Антонова М.К., изучив кассационную жалобу муниципального казенного учреждения «Управление наружной рекламы и информации»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14.09.2020, оставленным без изменения постановлением Восемнадцатого арбитражного апелляционного суда от 03.12.2020 и постановлением Арбитражного суда Уральского округа от 17.02.2020, заявленные требования удовлетворены.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29.04.2019 администрацией городского округа города Уфа Республики Башкортостан в лице учреждения объявлен электронный аукцион на право заключения договора на размещение нестационарных объектов (объектов оказания услуг) на территории городского округа город Уфа Республики Башкортостан на электронной торговой площадке com.roseltorg.ru, извещение СОМ29041900020. Победителем по лоту № 7 процедуры признан предприниматель, предложивший наибольшую цену. Участником, предложившим вторую по величине цену, являлось общество. Не согласившись с результатами аукциона, общество обратилось в антимонопольный орган, который 24.06.2019 направил учреждению 3 уведомление о поступлении жалобы общества и приостановлении торгов до рассмотрения жалобы по существу. Решением управления от 04.07.2019 № ТО002/01/18/1-1272/2019 жалоба общества признана обоснованной, выдано предписание об отмене результатов торгов по лотам 3, 6, 8, 9, 13 по процедуре СОМ29041900020. По спорному лоту № 7 нарушений не выявлено, предписание об отмене результатов аукциона по лоту № 7 не выдавалось. В связи с рассмотрением антимонопольным органом жалобы общества, 10.07.2019 оператор электронной площадки возвратил аукцион в статус «заключение договора», предпринимателю открыт доступ для подписания договора на сайте оператора электронной площадки. Аукционной комиссией ответчика 16.07.2019 утвержден протокол, которым предприниматель признан уклонившимся от заключения договора в связи с его неподписанием в установленный срок, принято решение направить проект договора на подписание участнику, заявке которого присвоен второй номер. Впоследствии учреждением и обществом подписан договор от 19.07.2019 № НТО-141. Полагая, что протокол от 16.07.2019 является недействительным, договор, заключенный с обществом, подлежит расторжению, предприниматель обратился в арбитражный суд.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26.07.2006 № 135-ФЗ «О защите конкуренции», пришли к выводу о наличии оснований для удовлетворения исковых требований, с чем согласился суд округа. Судебные инстанции исходили из того, что у предпринимателя отсутствовала техническая возможность подписать договор до 10.07.2019. Как указали суды, течение срока на подписание договора должно было приостанавливаться на момент рассмотрения антимонопольным органом жалобы участника; учреждение должно было предоставить предпринимателю возможность для подписания договора на электронной площадке в срок до 25.07.2019, данная возможность предоставлена не была, протоколом от 16.07.2019 предприниматель признан уклонившимся от подписания договора. Установив данные обстоятельства, суды пришли к выводу о том, что учреждение, подписав по итогам торгов договор с обществом, нарушило положения пункта 1 статьи 447 Гражданского кодекса, что привело к нарушению порядка определения победителя торгов и повлекло устранение конкуренции (подпункт 3 пункта 1 статьи 17 ФЗ «О защите конкуренции»). 4 Вывод судов согласуется с правовой позицией Верховного Суда Российской Федерации, изложенной в определении от 21.02.2020 № 303- ЭС19-20549 по делу № А04-9325/2018. Доводы учреждения, изложенные в жалобе, являлись предметом рассмотрения судов и им дана надлежащая правовая оценка. По существу доводы жалобы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наружной рекламы и информации» городского округа город Уфа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