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30.07.2020, оставленным без изменения постановлениями Двенадцатого арбитражного апелляционного суда от 12.11.2020 и Арбитражного суда Поволжского округа от 24.02.2021, заявленные требования удовлетворены частично, предписания управления от 22.11.2019 № 03, от 26.11.2019 № 04 признаны недействительными, не соответствующими положениям Технического регламента в части пунктов 1-6, 8-10 (включительно). В удовлетворении остальной части заявленных требований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выездных проверок предприятия по вопросам соблюдения требований Технического регламента в отношении гидротехнического сооружения – причалов №№ 13, 14, 15 управлением выявлен ряд нарушений, в связи с чем выданы предписания. Не согласившись с ненормативными правовыми актами управления, предприятие обратилось в арбитражный суд. Исследовав обстоятельства дела и оценив имеющиеся доказательства, руководствуясь положениями Кодекса внутреннего водного транспорта Российской Федерации, Федерального закона от 09.02.2007 № 16-ФЗ «О транспортной безопасности», Техническим регламентом, суды пришли к выводу о наличии оснований для частичного удовлетворения заявленных требований. Признавая недействительными, не соответствующими положениям Технического регламента предписания управления в части пунктов 1-6, 8-10 (включительно), судебные инстанции исходили из того, что нарушения, поименованные в указанных пунктах, находятся вне зоны ответственности заявителя, поскольку часть гидротехнического сооружения, соответствующая причалам № 13, № 14, передана предприятием в возмездное пользование обществу. Кроме того, суды пришли к выводу о том, что оспариваемые предписания в части обязания соблюдения требований Технического регламента (пункты 1-6, 8-10 предписаний) в отношении причала № 15, выведенного из эксплуатации, являются заведомо неисполнимыми. Отказывая в удовлетворении требований в части признания недействительными пунктов 7 оспариваемых предписаний, суды указали, что принятие мер по организации систематического наблюдения за деформациями гидротехнического сооружения непосредственно касается выведенного из эксплуатации причала № 15 и соответствует Техническому регламенту. Возражения общества со ссылкой на неуказание в судебных актах всех имеющихся в деле доказательств и доводов заявителя подлежат отклонению, поскольку не свидетельствуют об отсутствии их надлежащей судебной проверки и оценки. Доводы, изложенные в кассационной жалобе, являлись предметом рассмотрения судов и получили надлежащую правовую оценку, направлены на переоценку фактических обстоятельств спора, не опровергают выводы судов, не свидетельствуют о нарушении норм материального и (или) процессуального права при рассмотрении настоящего дела. Несогласие заявителя с выводами суда,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«Пассажирский порт Волгоград»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"Берегоукрепление" (подробнее) Ответчики: Волжское управление государственного морского и речного надзора Федеральной службы по надзору в сфере транспорта (подробнее) Иные лица: Администрация Волгограда (подробнее) Арбитражный суд Волгоградской области (подробнее) Арбитражный суд Поволжского округа (подробнее) Двенадцатый Арбитражный апелляционный суд (подробнее) МИНОБОРОНЫ Р ФГКУ "Северокавказкое территориальное управление имущественных отношений " (подробнее) МКУ Служба единого заказчика-застройщика администрации Волгограда (подробнее) ООО "Пассажирский порт Волгоград"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