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27.05.2020 производство по требованию ООО «Элитпласт» о признании незаконными протоколов осмотра территории, помещений, документов, предметов от 19.09.2018 № 9, от 13.02.2018 № 18, от 20.03.2019 № 24, от 20.03.2019 № 25 прекращено на основании пункта 1 части 1 статьи 150 Арбитражного процессуального кодекса Российской Федерации. Решением Арбитражного суда Липецкой области от 27.05.2020 требования ООО «Элитпласт» удовлетворены, признаны незаконными действия инспекции по осмотру помещений, территорий, документов, предметов в отношении обществ с ограниченной ответственностью (далее - ООО) «Альянс», «ГК Вензель», оформленные в виде протоколов осмотра от 19.09.2018 № 9, от 13.02.2018 № 18, от 20.03.2019 № 24, от 20.03.2019 № 25. Суд обязал должностных лиц инспекции устранить допущенные нарушения прав и законных интересов ООО «Элитпласт». Постановлением Девятнадцатого арбитражного апелляционного суда от 13.10.2020 решение суда первой инстанции отменено, в удовлетворении заявления отказано. Арбитражный суд Центрального округа постановлением от 10.02.2021 постановление суда апелляционной инстанции оставил без изменения. В кассационной жалобе, поданной в Верховный Суд Российской Федерации, ООО «Элитпласт», ссылаясь на существенное нарушение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рамках выездной налоговой проверки ООО «Элитпласт» инспекцией проведены осмотры территорий и имущества контрагентов налогоплательщика - ООО «Альянс» и ООО «ГК Вензель», которые оформлены протоколами осмотра территорий, помещений, документов, предметов от 19.09.2018 № 9, от 13.02.2018 № 18, от 20.03.2019 № 24 и от 20.03.2019 № 25. Решением управления от 17.01.2020 № 9 жалоба ООО «Элитпласт» на указанные действия инспекции оставлена без удовлетворения. Полагая, что действия налогового органа по проведению осмотра территорий и имущества, принадлежащих ООО «Альянс», ООО «ГК Вензель», не соответствуют налоговому законодательству, ООО «Элитпласт» обратилось в арбитражный суд. Суд первой инстанции, удовлетворяя заявленные требования, исходил из того, что оспариваемые действия налогового органа не соответствуют действующему законодательству и нарушают законные права и интересы заявителя в сфере предпринимательской и иной экономической деятельности. Оценив представленные доказательства, руководствуясь правовой позицией Верховного Суда Российской Федерации, выраженной в решении от 10.06.2019 по делу № АКПИ19-296, суд апелляционной инстанции также пришел к выводу о несоответствии действий налогового органа по осмотру помещений, территорий, документов, предметов в отношении ООО «Альянс», ООО «ГК Вензель» положениям пункта 1 статьи 92 Налогового кодекса Российской Федерации. При этом, отменяя решение суда первой инстанции и отказывая в удовлетворении требований, суд апелляционной инстанции исходил из отсутствия доказательств того, что действия инспекции по проведению осмотра территорий и имущества контрагентов привели к нарушению прав и законных интересов заявителя в сфере предпринимательской или иной экономической деятельности. Суд округа поддержал выводы суда апелляционной инстанции. Приведенные в кассационной жалобе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«Элитпласт»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"ЭлитПласт" (подробнее) Ответчики: Инспекция федеральной налоговой службы по Правобережному району г. Липецка (подробнее) Межрайонная ИФНС России №5 по Липецкой области (подробнее) Управление Федеральной налоговой службы по Липецкой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