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Марий Эл от 29.06.2020 заявленное требование удовлетворено. Постановлением Первого арбитражного апелляционного суда от 30.09.2020, оставленным без изменения постановлением Арбитражного суда Волго-Вятского округа от 09.02.2021, решение суда первой инстанции отменено,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постановления судов апелляционной инстанции и округа.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деятельности общества за период с 09.06.2014 по 31.12.2015 инспекцией составлен акт и принято решение о доначислении налога на добавленную стоимость (далее - НДС), соответствующих сумм пени и штрафа, пени по налогу на доходы физических лиц. Основанием для доначисления НДС послужил вывод налогового органа о необоснованном получении налогоплательщиком налоговой выгоды по хозяйственным операциям с обществами с ограниченной ответственностью «Ларина», «Ассоль», «Оптторг», «Полюс» и «Профессионал» по договорам поставки товара, выполнения подрядных и субподрядных работ, оказания транспортных услуг. Решением управления решение инспекции оставлено без изменения. Не согласившись с решением инспекции в части доначисления НДС, общество обратилось в арбитражный суд. Удовлетворяя заявленное требование, суд первой инстанции исходил из недоказанности инспекцией обстоятельств, свидетельствующих о недобросовестности налогоплательщика, согласованности и направленности действий заявителя на получение необоснованной налоговой выгоды. Отменяя решение суда и отказывая в удовлетворении требования, суд апелляционной инстанции, руководствуясь статьями 169, 171, 172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пришел к выводу о наличии у налогового органа правовых оснований для принятия оспариваемого решения с учетом доказанности создания обществом формального документооборота, направленного на получение из бюджета необоснованной налоговой выгоды, с чем согласился суд округа. Судебные инстанции указали, что представленные обществом документы не отвечают установленным требованиям, содержат недостоверные сведения и не подтверждают реальности хозяйственных операций с контрагентами, 3 которые не имели возможности поставить товар и выполнить заявленные работы, в том числе в связи с наличием признаков номинальных организаций, отсутствием необходимых условий для достижения результатов соответствующей экономической и предпринимательской деятельности. Судами также отмечено, что анализ выписки банка ООО «Ассоль» свидетельствует о транзитном движении денежных средств, источник для вычетов, заявленных обществом, в бюджете не сформирован. Участие обществ с ограниченной ответственностью «Ларина», «Ассоль», «Оптторг», «Полюс» в схеме, имитирующей хозяйственную деятельность, установлено в решениях Арбитражного суда Республики Марий Эл от 02.08.2018 по делу № А38-13544/2017, от 28.12.2016 по делу № А38-923/2016, от 02.04.2018 по делу № А38-1051/2016. Доводы общества, изложенные в кассационной жалобе, в том числе о реальности хозяйственных операций с контрагентами, что подтверждается, по мнению налогоплательщика, имеющимися в производстве арбитражного суда делами о взыскании задолженности в рамках гражданских споров, являлись предметом рассмотрения судов и получили надлежащую правовую оценку. Приведенные доводы выражают несогласие с установленными фактическими обстоятельствами дела, направлены на их переоценку, не подтверждают существенных нарушений норм материального и процессуального права, повлиявших на исход дела, в связи с чем не могут служить основанием для передачи жалобы на рассмотрение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«Деалстрой»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