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администрацией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городского округа Навашинский Нижегородской области удовлетворить. Срок подачи кассационной жалобы на решение Арбитражного суда Нижегородской области от 17.08.2020, постановление Первого арбитражного апелляционного суда от 19.11.2020 и постановление Арбитражного суда Волго-Вятского округа от 25.03.2021 по делу № А43-18511/2020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