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«Экострой» (далее – Компания) обратилось в Арбитражный суд Ставропольского края с иском к обществу с ограниченной ответственностью «Гермес» (далее – Общество) о взыскании 221 178 рублей 60 копеек долга за услуги по обращению с твердыми коммунальными отходами (ТКО) с июля 2018 года по октябрь 2019 года и 12 062 рублей 87 копеек процентов за пользование чужими денежными средствами с 10.08.2018 по 18.12.2019. Решением Арбитражного суда Ставропольского края от 15.07.2020, оставленным без изменения постановлением Шестнадцатого арбитражного апелляционного суда от 29.10.2020 и постановлением Арбитражного суда Северо- Кавказского округа от 09.02.2021, требования удовлетворены.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Компания не доказала факт оказания услуг (выписки из системы ГЛОНАСС не содержат временных показателей остановок транспортных средств). 2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соответствии с соглашением от 13.04.2018 № 2-34, заключенным с Министерством жилищно-коммунального хозяйства Ставропольского края, с 01.07.2018 Компания является региональным оператором по обращению с твердыми коммунальными отходами (ТКО) на территории Александровского, Новоселицкого районов Ставропольского края, а также Благодарненского городского округа Ставропольского края. С июля 2018 года по октябрь 2019 года истец оказал Обществу услуги по обращению с ТКО на 221 178 рублей 60 копеек. Неисполнение ответчиком требования по оплате долга послужило основанием для обращения Компании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309, 310, 779, 781 Гражданского кодекса Российской Федерации, положениями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суды удовлетворили заявленные требования, установив факт оказания Компанией услуг по вывозу ТКО в спорный период, которые не были оплачены Обществом.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«Гермес»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