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закрытое акционерное общество «Осташковский кожевенный завод» в лице конкурсного управляющего Елисеева Сергея Викторовича обратилось в Арбитражный суд города Москвы с иском о взыскании с публичного акционерного общества «Совкомбанк» 325 350 076 рублей 96 копеек процентов за пользование чужими денежными средствами, начисленных по статье 395 Гражданского кодекса Российской Федерации за период с 29.01.2018 по 07.06.2019, с последующим их начислением с 08.06.2019 по день фактического исполнения обязательства. К участию в деле в качестве третьего лица, не заявляющего самостоятельных требований относительно предмета спора, привлечено акционерное общество «Вэб-Лиизинг». Решением Арбитражного суда города Москвы от 18.08.2020 в удовлетворении иска отказано. Постановлением Девятого арбитражного апелляционного суда от 21.12.2020 решение суда первой инстанции отменено и иск удовлетворен. 2 Арбитражный суд Московского округа постановлением от 18.02.2021 постановление суда апелляционной инстанции отменил и оставил в силе решение суда первой инстанции. Закрытое акционерное общество «Осташковский кожевенный завод» в лице конкурсного управляющего Елисеева Сергея Викторовича обратилось в Судебную коллегию по экономическим спорам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жалобы, изученным по материалам, приложенным к ней, не установлено. Отказывая в удовлетворении иска, суд первой инстанции исходил из того, что истцом заявлено требование за пределами ответственности гаранта, существо обеспечиваемого банковской гарантией обязательства составляет обеспечение возмещения возможных убытков, связанных с приостановлением исполнения определения от 04.07.2017 и постановления от 02.10.2017 по делу № А66-4283/2014, истцом не доказано наличие убытков от приостановления исполнения указанных судебных актов, третье лицо исполнило свои обязательства перед истцом в период с 30.05.2019 по 07.06.2019 в полном объеме, требование платежа по гарантии по формальным признакам не соответствовало условиям гарантии.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решении суда первой инстанции, установленным фактическим обстоятельствам и имеющимся в деле доказательствам. 3 Доводы, изложенные в кассационной жалобе, выводы судов не опровергают,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закрытому акционерному обществу «Осташковский кожевенный завод» в лице конкурсного управляющего Елисеева Сергея Викторовича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