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27.07.2020, оставленным без изменения постановлением Девятого арбитражного апелляционного суда от 23.10.2020 и постановлением Арбитражного суда Московского округа от 19.02.2021, в удовлетворении заявления отказано. В кассационной жалобе, поданной в Верховный Суд Российской Федерации, департамент,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казначейством в период с 16.07.2018 по 04.09.2018 в отношении департамента проведена плановая проверка предоставления и использования субсидии из федерального бюджета в рамках федеральной целевой программы «Социально-экономическое развитие Республики Крым и г. Севастополя до 2022 года» и государственной программы Российской Федерации «Социально-экономическое развитие Республики Крым и г. Севастополя». В ходе проведения проверки выявлены нарушения бюджетного законодательства, в связи с чем составлен акт от 04.09.2019 и выдано представление от 21.10.2019 осуществить возврат средств, использованных неправомерно при оплате работ подрядчика в рамках исполнения государственного контракта от 01.12.2017 № 84 на сумму 7 082 рубля 44 копейки, принять меры по взысканию неустоек (штрафов, пеней) за неисполнение либо ненадлежащее исполнение обязательств по государственному контракту на сумму 343 346 рублей 14 копеек, принять меры по устранению причин и условий бюджетных нарушений. Не согласившись с представлением казначейства, департамент обратился в арбитражный суд. Отказывая в удовлетворении требования, суды трех инстанций, руководствуясь положениями Бюджетного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Правилами осуществления Федеральным казначейством полномочий по контролю в финансово-бюджетной сфере, утвержденными постановлением Правительства Российской Федерации от 28.11.2013 № 1092, исходили из доказанности казначейством обстоятельств завышения цены по заключенным государственным контрактам, что повлекло неправомерное расходование средств федерального бюджета. Судебные инстанции указали, что департаментом до 01.01.2016 не инициирована реорганизация в государственное (муниципальное) казенное учреждение Государственного бюджетного учреждения «Севастопольский Автодор», денежные средства выделены на содержание дирекции заказчика- застройщика, между тем доведение их после 01.01.2016 должно осуществляться казенным учреждениям. Кроме того, суды отметили, что государственный контракт от 28.12.2018 № 202 не содержит условия об ответственности исполнителя мероприятий программы за неисполнение либо ненадлежащее исполнение обязательств, определенных федеральной целевой программой; в государственные контракты № 83 и № 84, заключенные с АО «ВАД» и АО «АДС-Проект», не включены конкретные виды и объемы работ из числа предусмотренных пунктом 1 постановления Правительства от 15.05.2017 № 570. Установленные обстоятельства позволили суду прийти к выводу, что оспоренное представление соответствует действующему законодательству и не нарушает права и законные интересы заявителя. Оснований не согласиться с указанными выводами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департамента о приостановлении исполнения судебных актов остается без рассмотрения.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транспорта и дорожно-транспортной инфраструктуры города Севастополя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Департамент транспорта и развития дорожно-транспортной инфраструктуры города Севастополя (подробнее) Ответчики: Федеральное казначейство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