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Смоленской области от 26.05.2020, оставленным без изменения постановлением Двадцатого арбитражного апелляционного суда от 03.09.2020, иск удовлетворен. Постановлением Арбитражного суда Центрального округа от 19.02.2021 указанные судебные акты оставлены без изменения. Общество просит принятые по делу судебные акты отменить, считая их незаконными и необоснованными.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15 , 1064 , 1068 Гражданского кодекса Российской Федерации, Федерального закона от 29.12.2006 № 255-ФЗ «Об обязательном социальном страховании на случай временной нетрудоспособности и в связи с материнством», Порядка осуществления Фондом социального страхования Российской Федерации проверки соблюдения порядка выдачи, продления и оформления листков нетрудоспособности, утвержденного Приказом Минздрава России от 21.12.2012 № 1345н, суды удовлетворили иск, признав доказанным наличие причинно-следственной связи между действиями общества по выдаче листков временной нетрудоспособности в отсутствие подтверждения оснований для их выдачи и продления, и возникшими убытками. Доводы общества были предметом оценки судов и отклонены исходя из установленных обстоятельств относительно недоказанности фактов наступления страховых случаев и их продолжительности, не согласиться с которой по доводам жалобы оснований не имеется. Довод заявителя кассационной жалобы на то, что суд кассационной инстанции превысил свои полномочия по оценке представленных в материалы дела доказательств, сам по себе не свидетельствует о наличии оснований для отмены судебных актов, поскольку в жалобе не указано, как данные обстоятельства привели или могли привести к принятию неправильного решения.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ГУ Смоленское региональное отделение ФСС РФ (подробнее) ФОНД СОЦИАЛЬНОГО СТРАХОВАНИЯ В РФ (ГУ-СМОЛЕНСКОЕ РЕГИОНАЛЬНОЕ ОТДЕЛЕНИЕ ФОНДА СОЦИАЛЬНОГО СТРАХОВАНИЯ РФ ФИЛИАЛ "1 В Г. СМОЛЕНСКЕ) (подробнее) Ответчики: ООО "ЦЕНТР ЭКО" (подробнее) Судьи дела: Першутов А.Г.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