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Ульяновской области от 23.09.2020, оставленным без изменения постановлением Одиннадцатого арбитражного апелляционного суда от 23.11.2020, иск удовлетворен частично, с предприятия в пользу общества взыскано 405,65 рублей неустойки за нарушение сроков 2 оплаты по контракту от 02.11.2018 № 474 за период с 27.02.2020 по 06.08.2020, в удовлетворении остальной части иска отказано. Постановлением Арбитражного суда Поволжского округа от 26.02.2021 указанные судебные акты оставлены без изменения. Общество просит отменить обжалуемые судебные акты, считая их принятыми с существенным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 Оценив представленные доказательства, руководствуясь положениями статей 309, 330, 333 Гражданского кодекса Российской Федерации,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удовлетворили иск частично, признав факт ненадлежащего исполнения предприятием обязательств по контракту, и пересчитав размер неустойки с учетом не исполненного в срок обязательства. Доводы жалобы повторяют позицию общества по делу, являлись предметом рассмотрения судов и получили исчерпывающую правовую оценку 3 исходя из установленных обстоятельств и представленных доказательств, не согласиться с которой оснований не имеется. Ссылки на судебную практику несостоятельна, поскольку указанные в кассационной жалобе судебные акты приняты с учетом иных фактических обстоятельств, в том числе иных условий договоров.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