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09.07.2021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08.06.2021 № 310-ЭС21- 8564, постановление Девятнадцатого арбитражного апелляционного суда от 22.09.2020 и постановление Арбитражного суда Центрального округа от 19.02.2021 по делу № А48-11380/2019 Арбитражного суда Орловской области,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291.2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291.2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291.1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291.2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ФИО1 о восстановлении пропущенного процессуального срока отказать. Жалобу возвратить заявителю.Судья Самуйлов С.В. Суд: Верховный Суд РФ (подробнее) Истцы: ИП Изотова Анастасия Витальевна (подробнее) Ответчики: ОАО МАЛОАРХАНГЕЛЬСКОЕ ХЛЕБОПРИЕМНОЕ ПРЕДПРИЯТИЕ (подробнее) Судьи дела: Самуйлов С.В.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