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«Валентина» обратилось в Арбитражный суд Ростовской области с иском о взыскании с муниципального казенного учреждения «Управление благоустройства Октябрьского района» г. Ростова-на-Дону 54 419 рублей ущерба, 3 552 рублей 70 копеек компенсации утраты товарной стоимости транспортного средства, 2 500 рублей расходов на проведение независимой технической экспертизы транспортного средства, 1 000 рублей почтовых расходов, 2 000 рублей расходов на проведение дефектовки транспортного средства, 209 рублей 08 копеек процентов за пользование чужими денежными средствами, начисленных на сумму неосновательного обогащения в размере 57 971 рубля 70 копеек с 05.03.2020 по 26.03.2020, процентов за пользование чужими денежными средствами, начисленных на сумму неосновательного обогащения в размере 57 971 рубля 70 копеек с 27.03.2020 по день принятия судом решения по настоящему делу, процентов за пользование чужими денежными средствами, начисленных на 2 сумму неосновательного обогащения в размере 57 971 рубля 70 копеек со дня принятия судом решения по настоящему делу и по день фактического исполнения обязательства. Решением Арбитражного суда Ростовской области от 09.07.2020 иск удовлетворен. Общество с ограниченной ответственностью «Валентина» обратилось в Арбитражный суд Ростовской области с уточненным заявлением о взыскании с муниципального казенного учреждения «Управление благоустройства Октябрьского района» г. Ростова-на-Дону 44 861 рубля 96 копеек судебных расходов, из которых 7 500 рублей расходов по подготовке и направлению досудебной претензии о возмещении ущерба, 25 000 рублей расходов по нормативно-правовому сопровождению дела и представлению интересов истца в суде, 11 750 рублей по нормативно-правовому сопровождению по заявлению о взыскании судебных расходов в суде, 611 рублей 96 копеек судебных почтовых расходов по направлению искового заявления в суд и ответчику, направлению заявления о взыскании судебных расходов ответчику и в суд. Определением Арбитражного суда Ростовской области от 23.10.2020 (с учетом определения об исправлении опечатки от 23.10.2020) заявление удовлетворено в части взыскания 23 000 рублей расходов по оплате услуг представителя и почтовых расходов, в удовлетворении заявления в остальной части отказано. Постановлением Пятнадцатого арбитражного апелляционного суда от 12.01.2021 определение суда первой инстанции оставлено без изменения. Арбитражный суд Северо-Кавказского округа постановлением от 24.03.2021 указанные судебные акты о взыскании судебных расходов оставил без изменения. Общество с ограниченной ответственностью «Валентина» обратилось в Судебную коллегию по экономическим спорам Верховного Суда Российской Федерации с кассационной жалобой на принятые по заявлению о взыскании судебных расходов судебные акты, ссылаясь на существенные нарушения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3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возмещении судебных расходов, суды оценили представленные доказательства, учли критерии отнесения расходов к судебным издержкам, связанным с рассмотрением дела в арбитражном суде, фактические обстоятельства дела, характер спора, сложность и длительность рассмотрения дела, объем фактически оказанных услуг, критерии разумности и справедливости, баланс интересов сторон и признали судебные расходы обоснованными, разумными и подлежащими взысканию в сумме 23 000 рублей, а также почтовые расходы. При принятии судебных актов суды руководствовались положениями статей 101, 106, 110 Арбитражного процессуального кодекса Российской Федерации, разъяснениями Пленума Верховного Суда Российской Федерации, содержащимися в постановлении от 21.01.2016 № 1 «О некоторых вопросах применения законодательства о возмещении издержек, связанных с рассмотрением дела», правовыми позициями Президиума Высшего Арбитражного Суда Российской Федерации, изложенными в информационных письмах от 13.08.2004 № 82 «О некоторых вопросах применения Арбитражного процессуального кодекса Российской Федерации» 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4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«Валентина»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