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Алексеев Денис Прокопьевич обратился в Арбитражный суд Тюменской области с иском о взыскании с индивидуального предпринимателя Журы Александра Николаевича 1 247 340 рублей неосновательного обогащения в виде излишне оплаченной стоимости услуг по перевозке грузов по договору от 18.04.2019 № 01. Решением Арбитражного суда Тюменской области от 20.10.2020 в удовлетворении иска отказано. Постановлением Восьмого арбитражного апелляционного суда от 24.12.2020 решение суда первой инстанции оставлено без изменения. Арбитражный суд Западно-Сибирского округа постановлением от 22.03.2021 указанные судебные акты оставил без изменения. Индивидуальный предприниматель Алексеев Денис Прокопьевич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2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учитывая в соответствии с положениями статьи 69 Арбитражного процессуального кодекса Российской Федерации обстоятельства, установленные вступившим в законную силу решением Арбитражного суда Ростовской области от 15.06.2020 по делу № А53-8300/2020, установив надлежащее исполнение ответчиком (перевозчиком) обязательств по договору, отсутствие замечаний от заказчика по объему, качеству и срокам оказания услуг, руководствуясь положениями статей 309, 310, 784, 785, 790, 1102 Гражданского кодекса Российской Федерации, суды сделали выводы о недоказанности завышения стоимости фактически выполненных перевозок и об отсутствии на стороне ответчика неосновательного обогащения, признав заявленные требования фактически направленными на преодоление вступившего в законную силу судебного акта по делу № А53-8300/2020, что недопустимо в силу статьи 16 Арбитражного процессуального кодекса Российской Федерации. Доводы жалобы приводились при рассмотрении дела, были рассмотрены судами, их выводы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в том числе при рассмотрении апелляционным судом заявления о фальсификации доказательств,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Алексееву Денису Прокопьевичу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