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«Предо» обратилось в Арбитражный суд города Москвы с иском о взыскании с акционерного общества Фирма «Молоко» 927 731 рубля 36 копеек стоимости невозвращенного оборудования и 229 337 рублей 26 копеек процентов за пользование чужими денежными средствами. Решением Арбитражного суда города Москвы от 16.04.2019, оставленным без изменения постановлением Девятого арбитражного апелляционного суда от 07.08.2019, иск удовлетворен. Арбитражный суд Московского округа постановлением от 18.11.2019 решение суда первой инстанции и постановление апелляционного суда отменил и направил дело на новое рассмотрение в суд первой инстанции. При новом рассмотрении дела истец уточнил исковые требования в порядке статьи 49 Арбитражного процессуального кодекса Российской Федерации и просил взыскать с ответчика 927 731 рубль 36 копеек убытков. При повторном рассмотрении дела решением Арбитражного суда города Москвы от 26.02.2020 в удовлетворении иска отказано. 2 Суд апелляционной инстанции, установив безусловные основания для отмены решения суда, определением от 09.09.2020 перешел к рассмотрению дела по правилам, установленным Арбитражным процессуальным кодексом Российской Федерации для рассмотрения дела в суде первой инстанции. Постановлением Девятого арбитражного апелляционного суда от 24.11.2020 решение суда первой инстанции отменено, в удовлетворении иска отказано. Арбитражный суд Московского округа постановлением от 11.03.2021 постановление суда апелляционной инстанции оставил без изменения. Общество с ограниченной ответственностью «Предо»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факт вывоза истцом спорного оборудования с производственной площадки ответчика, руководствуясь положениями статей 309, 310, 330, 421, 886, 896 Гражданского кодекса Российской Федерации, апелляционный суд пришел к выводам о недоказанности наличия причинно-следственной связи между действиями ответчика и возникшими у истца убытками и отсутствии оснований для удовлетворения иска.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3 постановлении суда апелляционной инстанции, установленным фактическим обстоятельствам и имеющимся в деле доказательствам.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«Предо»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