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29.05.2020, оставленным без изменения постановлениями Седьмого арбитражного апелляционного суда от 01.10.2020 и Арбитражного суда Западно-Сибирского округа от 21.01.2021,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проведена плановая выездная проверка по соблюдению учреждением требований в области пожарной безопасности. По результатам проверки выявлен факт неисполнения ранее выданного предписания об устранении нарушений требований пожарной безопасности на объектах защиты учреждения, в связи с чем управлением выдано предписание от 27.08.2019 № 62/1/45 по устранению нарушений требований пожарной безопасности. Не согласившись с указанным предписанием, учреждение обратилось в арбитражный суд. Исследовав обстоятельства дела и оценив имеющиеся доказательства, руководствуясь положениями Федерального закона от 21.12.1994 № 69-ФЗ «О пожарной безопасности», Федерального закона от 22.07.2008 № 123-ФЗ «Технический регламент о требованиях пожарной безопасности»,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ГОСТом Р 53316-2009. Национальный стандарт Российской Федерации «Кабельные линии. Сохранение работоспособности в условиях пожара. Метод испытания», утвержденным и введенным в действие приказом Ростехрегулирования от 18.02.2009 № 92-ст, СП 6.13130.2013. Свод правил «Системы противопожарной защиты. Электрооборудование. Требования пожарной безопасности», утвержденным приказом Министерства Российской Федерации по делам гражданской обороны, чрезвычайным ситуациям и ликвидации последствий стихийных бедствий от 21.02.2013 № 115, суды пришли к выводу о том, что оспариваемое предписание является законным и обоснованным, не нарушает права и законные интересы заявителя. Судебные инстанции исходили из того, что пожарная сигнализация и система оповещения о пожаре, установленные на объектах учреждения, не соответствуют требованиям нормативных документов по пожарной 3 безопасности в связи с отсутствием сертификатов на огнестойкость кабельных линий. При этом суд округа указал, что период постройки и введения в эксплуатацию здания не освобождает заявителя от соблюдения действующих (введенных после строительства и сдачи объекта в эксплуатацию) норм и правил пожарной безопасности в отношении автоматической пожарной сигнализации, систем оповещения и управления эвакуацией людей при пожаре, монтаж которых выполнялся в 2019 году, поскольку дальнейшая эксплуатация объектов учреждения без устранения указанных в предписании нарушений может привести к угрозе жизни или здоровью людей вследствие возможного возникновения пожара. Доводы, изложенные в кассационной жалобе, являлись предметом рассмотрения судов и получили надлежащую правовую оценку, направлены на переоценку фактических обстоятельств спора, не опровергают выводов судов, не свидетельствуют о нарушении норм материального и (или) процессуального права при рассмотрении настоящего дела. Несогласие заявителя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«Финстрой-Торг»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