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конкурный управляющий обратился в суд с заявлением об истребовании документации должника у ассоциации партнёрской деятельности собственников жилья «Княжево» (далее – ассоциация); установлении неустойки за неисполнение судебного акта, вынесенного по результатам рассмотрения настоящего заявления в случае его удовлетворения, в размере 5 000 рублей. Определением Арбитражного суда Нижегородской области от 13.01.2020 заявленные требования удовлетворены. Постановлением Первого арбитражного апелляционного суда от 18.11.2020, оставленным без изменения постановлением Арбитражного суда Волго-Вятского округа от 24.02.2021, данное определение отменено в части. В удовлетворении заявления конкурсного управляющего о взыскании с ассоциации неустойки отказано, в остальной части определение суда первой инстанции от 13.01.2020 оставлено без изменения.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Исходя из доводов кассационной жалобы, заявитель не согласен с обжалуемыми судебными актами в части отказа во взыскании с ассоциации неустойки.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в обжалуемой части, суды апелляционной инстанции и округа, руководствуясь статьёй 308.3 Гражданского кодекса Российской Федерации, статьями 20.3, 129 Федерального закона от 26.10.2002 № 127-ФЗ «О несостоятельности (банкротстве)», не установили оснований для возложения на ассоциацию ответственности в виде неустойки за неисполнение судебного акта. Выводы судов апелляционной инстанции и округа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конкурному управляющему обществом с ограниченной ответственностью «Землеугодие-Инвест» Гончарову Петру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