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Федеральная налоговая служба обратилась в суд с заявлением об установлении ее требования. Определением Арбитражного суда Калужской области от 20.11.2018, оставленным без изменения постановлением Двадцатого арбитражного апелляционного суда от 05.02.2019, заявление уполномоченного органа оставлено без удовлетворения. Постановлением Арбитражного суда Центрального округа от 09.04.2019 определение и постановление судов первой и апелляционной инстанций отменены, обособленный спор направлен на новое рассмотрение в Арбитражный суд Калужской области. В кассационной жалобе, поданной в Верховный Суд Российской Федерации, ФИО1 просит отменить постановление окружного суда.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судебных актов, принятых по делу о банкротстве, и доводов кассационной жалобы не установлено. Отменяя определение и постановление судов первой и апелляционной инстанций, окружной суд указал на необходимость установления всех обстоятельств, имеющих существенное значение для правильного разрешения спора. Оспариваемое ФИО1 постановление Арбитражного суда Центрального округа принято в пределах полномочий, предоставленных окружному суду (статьи 286 и 287 Арбитражного процессуального кодекса Российской Федерации). Конкурсный управляющий не лишен возможности при новом рассмотрении обособленного спора в суде первой инстанции изложить свои доводы со ссылками на нормы права и имеющиеся в деле доказательства. На основании изложенного и руководствуясь статьей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И.В. Разумов Суд: Верховный Суд РФ (подробнее) Иные лица: Жуковский РОСП УФССП по Калужской области (подробнее) К/у "белоусовская управляющая компания" Смагин Владимир Петрович (подробнее) к/у Самагин Владимир петрович (подробнее) к/у Смагин Владимир петрович (подробнее) Межрайонная инспекция федеральной налоговой службы России №3 по Калужской области (подробнее) муниципальное предприятие МО Город Белоусово Водоканал (подробнее) НП Межрегиональная саморегулируемая организация профессиональных арбитражных управляющих Филиал в Центральном федеральном округе (подробнее) ООО "Белоусовская управляющая компания" (подробнее) ООО "Жуковская управляющая компания" (подробнее) УФНС по Калужской области (подробнее) УФНС РОССИИ ПО КАЛУЖСКОЙ ОБЛАСТИ (подробнее) ФЛ НП "МСО ПАУ" (подробнее) Последние документы по делу: Определение от 28 октября 2019 г. по делу № А23-1331/2013 Определение от 10 июля 2019 г. по делу № А23-1331/2013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