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16.01.2019 с ходатайством о восстановлении срока на обжалование. Несоблюдение срока подачи кассационной жалобы заявитель связывает с сокращением рабочих дней из-за новогодних праздников. Согласно части 1 статьи 291.2 Арбитражного процессуального кодекса Российской Федерации срок на кассационное обжалование исчисляется месяцами и его окончание не пришлось на праздничные дни, поэтому из-за них срок не продлевается и в связи с ними восстановлению не подлежит. Подлежащая возвращению вследствие отказа в восстановлении срока жалоба не рассматривается по существу как поданная в электронном виде.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Комсервис» в восстановлении срока подачи кассационной жалобы на определение Арбитражного суда Республики Татарстан от 22.05.2018, постановление Одиннадцатого арбитражного апелляционного суда от 30.07.2018 и постановление Арбитражного суда Поволжского округа от 14.11.2018, принятые в рамках дела № А65-16066/2016. Кассационную жалобу общества с ограниченной ответственностью «Управляющая компания Комсервис» не рассматривать по существу. Судья Верховного Суда Российской Федерации Н.А. Ксенофонтова Суд: Верховный Суд РФ (подробнее) Истцы: ТСЖ "Завойского 21" (подробнее) Ответчики: ООО "Управляющая компания Комсервис" (подробнее) Иные лица: МРИ ФНС №6 по РТ (подробнее) ПАО "Сбербанк" (подробнее) Советский районный отдел судебных приставов (подробнее) Советский РОСП УФССП по РТ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