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«Нувихим» (далее – общество «Нувихим») обратилось в Арбитражный суд города Санкт- Петербурга и Ленинградской области с иском к обществу с ограниченной ответственностью «Экозоонорма» (далее – общество «Экозоонорма») о взыскании 760 483 рублей 16 копеек задолженности и 197 793 рублей 60 копеек неустойки. Решением Арбитражного суда города Санкт-Петербурга и Ленинградской области от 11.02.2020 требования удовлетворены. Постановлением Тринадцатого арбитражного апелляционного суда от 01.12.2020, оставленным без изменения постановлением Арбитражного суда Северо-Западного округа от 17.03.2021, решение от 11.02.2020 отменено, в иске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спора. 2 В обоснование доводов жалобы заявитель указывает, что у ответчика имеется задолженность по оплате товара, факт поставки которого подтвержден.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истцом (поставщиком) и ответчиком (покупателем) заключен договор, по условиям которого поставщик обязался поставить, а покупатель – принять и оплатить в порядке, сроки и на условиях, установленных договором, товар в количестве и ассортименте, согласованными сторонами и указанными в товарных накладных (ТОРГ-12), товарно- транспортных накладных, счетах и счетах-фактурах. Согласно пункту 4.1 договора оплата товара производится покупателем на условии 100% предоплаты на основании счетов, выставленных поставщиком по заявкам покупателя. За нарушение срока оплаты товара покупатель уплачивает неустойку в размере 0,1% за каждый день просрочки от стоимости неоплаченного товара (пункт 8.1). Поставка товара по договору производилась с 2015 года. Как указывает истец, ответчик имеет 760 483 рубля 16 копеек задолженности по оплате товара, поставленного по универсальным передаточным документам от 09.11.2018 № 625, от 14.12.2018 № 722 и № 723, от 24.12.2018 № 749 и № 750. Общество «Нувихим» 15.04.2019 направило ответчику претензию с требованием оплатить товар. Оставление претензии без удовлетворения послужило основанием настоящего иска. Возражая на иск, общество «Экозоонорма» ссылалось на отсутствие задолженности по оплате товара, представило платежные документы. Повторно исследовав и оценив по правилам статьи 71 АПК РФ представленные доказательства, руководствуясь статьями 309, 310, 506 Гражданского кодекса Российской Федерации, суд апелляционной инстанции, с выводами которого согласился суд округа, отменил решение суда первой инстанции и отказал в удовлетворении заявленных требований, признав неподтвержденным факт поставки товара ответчику. 3 Так, что в подтверждение факта поставки товара на сумму, составляющую разницу между сальдо 1 348 844 рубля 02 копейки и 712 789 рублей 73 копейки, истец представил товарные накладные от 08.12.2017 № 668, от 09.11.2017 № 604 и от 15.11.2017 № 616, товарно-транспортные накладные от09.11.2017№604, от15.11.2017 № 616 и поручение экспедитору от 11.12.2017. Между тем названные товарные накладные обществом «Экозоонорма» не подписаны, а от имени ответчика подписаны водителем при отсутствии доверенности. Из поручения экспедитору невозможно установить факт получения товара покупателем, в связи с чем суд апелляционной инстанции пришел к выводу о том, что на 01.01.2018 истец неправильно определил размер задолженности, а потому неверно распределил поступившие от общества «Экозоонорма» платежи. Доводы приведенные заявителем, не опровергают выводов апелляционного и окружного судов, направлены на переоценку установленных судами фактических обстоятельств и выражают несогласие с произведенной оценкой доказательств.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«Нувихим»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