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Арбитражный суд города Москвы с иском к обществу с ограниченной ответственностью «БауБурМаш» (далее – Общество) о взыскании 202 484 рублей задолженности по оплате взноса в компенсационный фонд и 38 733 рублей 77 копеек процентов за пользование чужими денежными средствами за период с 31.08.2017 по 13.12.2019. К участию в деле в качестве третьего лица, не заявляющего самостоятельных требований относительно предмета спора, привлечена Ассоциация в области строительства «Саморегулируемая организация «Альянс Строителей» (далее – Ассоциация). Решением Арбитражного суда города Москвы от 11.06.2020, оставленным без изменения постановлением Девятого арбитражного апелляционного суда от 05.10.2020 и постановлением Арбитражного суда Московского округа от 10.02.2021,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Ассоциация не возлагала на всех своих членов обязанность вносить дополнительные или целевые взносы в компенсационный фонд для подтверждения статуса саморегулируемой организации. У Ассоциации нет опубликованных обязательных внутренних документов по формированию компенсационного фонда за счет дополнительных взносов или целевых взносов. Заявитель отмечает, что ему не направлялся расчет размера взносов, и он не подавал заявление в Ассоциацию для формирования компенсационного фонда, как того требует статья 3.3. Федерального закона от 29.12.2004 № 191-ФЗ «О введении в действие Градостроительного кодекса Российской Федерации» (далее – Закон № 191-ФЗ). Статья 313 Гражданского кодекса Российской Федерации не дает права истцу оплачивать за ответчика задолженность, руководствуясь корпоративными интересами.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Предприниматель и Общество являлись членами Ассоциации. Общим собранием членов Ассоциации в целях подтверждения статуса саморегулируемой организации в области строительства 05.07.2017 принято решение, оформленное протоколом № 33, о пополнении компенсационного фонда возмещения вреда, в связи с чем установлена обязанность каждого члена Ассоциации в срок до 12.07.2017 произвести оплату взноса в размере 202 484 рубля. В связи с тем, что не все члены саморегулируемой организации исполнили решение от 05.07.2017, общим собранием Ассоциации от 23.08.2017 (протокол № 34) принято решение об одобрении возможности оплаты взносов в компенсационный фонд за неисполнивших свои обязательства другими членами, к которым переходят права кредитора в силу закона. Предприниматель по платежному поручению от 29.08.2017 № 241 произвел оплату взноса за Общество в размере 202 484 рубля. Согласно выписке из реестра Общество 15.07.2019 исключено из Ассоциации на основании заявления о добровольном выходе из состава саморегулируемой организации. Истец уведомил ответчика о смене кредитора и потребовал погасить задолженность. В связи с тем, что Общество не возвратило денежные средства,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 , 310 , 313 Гражданского кодекса Российской Федерации, статьями 55.10 , 55.16 Градостроительного кодекса Российской Федерации, статьей 3.3 Закона № 191-ФЗ, статьей 3 Федерального закона от 01.12.2007 № 315-ФЗ «О саморегулируемых организациях», разъяснениями, изложенными в пункте 21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суды удовлетворили заявленные требования, придя к выводам о наличии у Общества задолженности перед Предпринимателем по уплате взноса; истец действовал в интересах Ассоциации, а также большинства ее членов, заинтересованных в сохранении саморегулируемой организации и продолжении ее деятельности.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«БауБурМаш»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"БАУБУРМАШ"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