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«УСК Орион» (далее – Компания) обратилось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«Стройотделка» (далее – Общество) о взыскании 824 270 рублей 14 копеек задолженности за содержание и ремонт общего имущества многоквартирного дома (далее – МКД), расположенного по адресу: &lt;...&gt; за период с 03.03.2017 по 01.07.2019. Решением Арбитражного суда Нижегородской области от 17.03.2020 с Общества в пользу Компании взыскано 824 270 рублей 14 копеек задолженности и 19 485 рублей расходов на оплату государственной пошлины. Постановлением Первого арбитражного апелляционного суда от 14.08.2020 решение от 17.03.2020 отменено в части взыскания 145 161 рубля 28 копеек задолженности и принят новый судебный акт о частичном удовлетворении иска: с Общества в пользу Компании взыскано 679 108 рублей 86 копеек задолженности, в удовлетворении остальной части требований отказано; распределены судебные расходы. Постановлением Арбитражного суда Волго-Вятского округа от 01.02.2021 апелляционное постановление от 14.08.2020 отменено, решение от 17.03.2020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Компания надлежащим образом спорные услуги не оказывала, в связи с тем, что Общество самостоятельно выполняло работы по содержанию и обслуживанию общего имущества. Суды, сославшись на протокол № 3 общего собрания собственников МКД, не оценили его с точки зрения законности. Исходя из конструктивных особенностей дома, должен разрабатываться особый тариф по заявлению управляющей компании. Управляющая организация в одностороннем порядке пытается изменить существенные условия договора с целью получения дополнительных денежных средств.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в период с 03.03.2017 по 01.07.2019 являлось собственником нежилого помещения, площадью 1499,6 кв. м, расположенного на первом этаже МКД по названному выше адресу. Общество (застройщик) и МУП «Орион» (управляющая организация, в настоящее время реорганизовано в Компанию) 03.03.2017 заключили договор № 17 управления МКД, исключив первый и цокольный этажи (далее - договор управления). Пунктом 4.6 договора управления предусмотрено, что собственник не вносит плату за содержание и ремонт жилого помещения, за уборку мест общего пользования, за вывоз твердых бытовых отходов (ТБО) и услуги старшего по дому до продажи квартир в указанном многоквартирном доме, но не более одного года с момента подписания настоящего договора. Государственной жилищной инспекцией Нижегородской области по заявлению жителей вышеуказанного МКД в отношении Компании с 16.10.2018 по 01.11.2018 проведена проверка, в результате которой управляющей организации выдано предписание от 01.11.2018 № 515-10-410/2018 о проведении перерасчета (доначисления) платы за содержание и ремонт общего имущества многоквартирного дома собственникам жилых помещений 6, 8, 14, 17, 18, 19, 23, 28, 29, 32, 33, 36, 37, 39, 40, 42, 50, 51, 52, 55, 57, 58, 59, 62, 63, 64, 73, 74, 75, 76, 78, 80, 89, 92, а также собственникам нежилых помещений первого и цокольных этажей. Компания обратилась в Арбитражный суд Нижегородской области с заявлением о признании недействительным предписания государственной жилищной инспекцией от 01.11.2018 № 515-10-410/2018 об устранении выявленных нарушений. Решением Арбитражного суда Нижегородской области от 25.02.2019 по делу № А43-52419/2018 Компании отказано в удовлетворении заявленных требований. Решением общего собрания собственников помещений МКД (протокол от 07.10.2019 № 3) внесены изменения в преамбулу договора управления, включив в управление первый и цокольный этажи. Согласно расчету истца задолженность ответчика по внесению платы за содержание и ремонт общего имущества указанного МКД за нежилое помещение, общей площадью 1499,6 кв. м за период с 03.03.2017 по 01.07.2019 составляет 824 270 рублей 14 копеек. Наличие задолженности послужило основанием для обращения Компании в арбитражный суд с соответствующими требованиями. Руководствуясь статьями 210 , 218 , 249 Гражданского кодекса Российской Федерации (далее – Гражданский кодекс), статьями 36 , 37 , 39 , 153 - 155 , 158 , 161 , 162 Жилищного кодекса Российской Федерации, положениями Правил содержания общего имущества в многоквартирном доме, утвержденных постановлением Правительства Российской Федерации от 13.08.2006 № 491 (далее – Правила № 491), суд первой инстанции пришел к выводам о наличии у ответчика, как собственника спорного помещения, обязанности по несению расходов на содержание и текущий ремонт общего имущества многоквартирного дома; Компания осуществляла функции управления МКД, оказывала услуги и несла затраты. На основании пункта 1 статьи 422 Гражданского кодекса, с учетом разъяснений изложенных в пунктах 74, 75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первой инстанции признал ничтожным условие договора управления об освобождении от несения расходов по содержанию и текущему ремонту в отношении нежилого помещения, принадлежащего Обществу, как противоречащего существу законодательного регулирования обязательств по внесению платы за содержание общего имущества МКД, а также посягающего на интересы третьих лиц - иных собственников помещений, которые вносят плату за содержание общего имущества в полном размере. Апелляционный суд отменил решение суда первой инстанции в части взыскания 15 595 рублей 84 копеек по оказанию услуг по проверке внутридомового газового оборудования и 129 565 рублей 44 копеек по оказанию услуг ремонта и обслуживания внутридомового инженерного оборудования, приему отработанных ртутьсодержащих ламп и общеэксплуатационных расходов, исходя из того, что плата за содержание и ремонт общего имущества многоквартирного дома должна соответствовать реально оказанному управляющей компанией объему услуг.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апелляционное постановление, оставил в силе решение первой инстанции, констатировав правомерность вывода суда первой инстанции о том, что в силу прямого указания закона ответчик обязан нести расходы по содержанию общего имущества МКД; самостоятельное обслуживание помещения не освобождает Общество от бремени содержания общего имущества. Доводы кассационной жалобы не свидетельствуют о допущенных судом округа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«Стройотделка»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"УСК ОРИОН" (подробнее) Ответчики: ООО "СтройОтделка"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