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«Снабавто» обратилось в Арбитражный суд города Москвы с иском о взыскании с общества с ограниченной ответственностью «Торговая компания «Альмагест» 12 295 937 рублей 74 копеек задолженности и 441 221 рубля 82 копеек процентов за пользование чужими денежными средствами. Решением Арбитражного суда города Москвы от 20.07.2020 в удовлетворении иска отказано. Постановлением Девятого арбитражного апелляционного суда от 06.11.2020 решение суда первой инстанции оставлено без изменения. Арбитражный суд Московского округа постановлением от 17.02.2021 указанные судебные акты оставил без изменения. Общество с ограниченной ответственностью «Снабавто»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наличие между сторонами договорных отношений по поставке товара и исполнение ответчиком обязательства по поставке истцу товара на спорную сумму, руководствуясь положениями статей 309 , 310 , 395 , 1102 Гражданского кодекса Российской Федерации, суды сделали вывод об отсутствии оснований для возврата уплаченных истцом денежных средств.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«Снабавто»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"Алсомила" (подробнее) ООО СНАБАВТО (подробнее) Ответчики: ООО ТОРГОВАЯ КОМПАНИЯ "АЛЬМАГЕСТ"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