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Республики Хакасия с иском, уточненным в порядке статьи 49 Арбитражного процессуального кодекса Российской Федерации, к обществу с ограниченной ответственностью «Торгово- производственная компания 19» об урегулировании разногласий, возникших при заключении договора на подачу и уборку вагонов. Решением Арбитражного суда Республики Хакасия от 01.09.2020 возникшие при заключении договора разногласия урегулированы, приняты в следующей редакции абзац 2 пункта 1 договора: «Пользователь уплачивает перевозчику плату за фактическое пользование железнодорожным путем необщего пользования, принадлежащим перевозчику, протяженностью 937,5 метра»; подпункт «б» пункта 15 договора: «плату за использование железнодорожного пути необщего пользования, принадлежащего ОАО «РЖД», в размере 3 134 рублей 07 копеек без НДС за сутки фактического использования пути, согласно Единому перечню работ и услуг оказываемых 2 ОАО «РЖД» при организации перевозок грузов. В случае изменения среднесуточного числа поданных и убранных вагонов на пути необщего пользования по итогам работы за предыдущий календарный год размер платы за использование железнодорожного пути необщего пользования, принадлежащего перевозчику, устанавливается соглашением сторон в письменной форме путем внесения в договор изменения и дополнения в установленном порядке». Постановлением Третьего арбитражного апелляционного суда от 19.10.2020 решение суда первой инстанции изменено, условие договора в части размера и порядка внесения платы за использование принадлежащего истцу пути необщего пользования принято в редакции истца. В части порядка изменения размера платы за использование принадлежащего истцу пути необщего пользования суд апелляционной инстанции согласился с решением суда первой инстанции, которым принята редакция ответчика. Арбитражный суд Восточно-Сибирского округа постановлением от 19.02.2021 постановление суда апелляционной инстанции оставил без изменения. Общество с ограниченной ответственностью «Торгово-производственная компания 19»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Принимая спорное условие договора в части размера и порядка внесения платы за использование принадлежащего истцу пути необщего пользования в редакции истца, суд апелляционной инстанции руководствовался положениями статей 421, 422, 445, 446 Гражданского кодекса Российской Федерации, статьей 58 Федерального закона от 10.01.2003 № 18-ФЗ «Устав 3 железнодорожного транспорта Российской Федерации» и исходил из того, что спорная плата вносится в возмещение расходов перевозчика на содержание принадлежащего ему железнодорожного пути необщего пользования, при этом ежесуточное взимание такой платы обусловлено необходимостью для перевозчика содержать принадлежащий ему железнодорожный путь и поддерживать его в надлежащем состоянии на постоянной основе с целью обеспечения исполнения с его использованием своих обязательств по договору в части подачи и уборки вагонов в любой момент.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 производственная компания 19»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