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«Амол» обратилось в Арбитражный суд Волгоградской области с иском о взыскании с акционерного общества «Маслодельно-сыродельный комбинат «Михайловский» 9 000 000 рублей задолженности по договору займа от 23.05.2018 № АМ1. Решением Арбитражного суда Волгоградской области от 09.06.2020 иск удовлетворен. Постановлением Двенадцатого арбитражного апелляционного суда от 28.10.2020 решение суда первой инстанции отменено, в удовлетворении иска отказано. Арбитражный суд Поволжского округа постановлением от 16.02.2021 постановление суда апелляционной инстанции оставил без изменения. Общество с ограниченной ответственностью «Амол»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нерыночный характер условий договора займа, отсутствие экономической целесообразности заключения сделки, направленность данной сделки исключительно на создание искусственной задолженности перед аффилированными лицами и получение таким способом контроля в процедуре банкротства должника, признав, что поведение сторон договора займа выходит за рамки стандартного и разумного поведения, является неразумным и недобросовестным, совокупность установленных по делу обстоятельств свидетельствует о транзитном характере взаимных перечислений сторон в отсутствие реальных хозяйственных операций, руководствуясь положениями статей 10, 168, 170, 309, 310, 807, 810, 812 Гражданского кодекса Российской Федерации, разъяснениями Пленума Верховного Суда Российской Федерации, изложенными в постановлении от 23.06.2015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 том, что договор займа является мнимой сделкой, что явилось основанием для отказа в удовлетворении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«Амол»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