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«Рехау» обратилось в Арбитражный суд города Москвы с иском о взыскании с общества с ограниченной ответственностью «Вариант» 1 484 126 рублей 98 копеек задолженности по договору поручительства от 05.09.2018.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«Пласток». Решением Арбитражного суда города Москвы от 31.07.2020 иск удовлетворен. Постановлением Девятого арбитражного апелляционного суда от 15.10.2020 решение суда первой инстанции оставлено без изменения. Арбитражный суд Московского округа постановлением от 12.02.2021 указанные судебные акты оставил без изменения. Общество с ограниченной ответственностью «Вариант»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исходя из буквального толкования условий договора, установив, что заключение дополнительного соглашения к обеспеченному поручительством договору поставки не привело к увеличению размера ответственности ответчика (поручителя), отсутствуют доказательства надлежащего исполнения должником обязательств по оплате товара, руководствуясь положениями статей 309 , 310 , 361 , 363 , 367 Гражданского кодекса Российской Федерации, разъяснениями Пленума Высшего Арбитражного Суда Российской Федерации, изложенными в постановлении от 12.07.2012 № 42 «О некоторых вопросах разрешения споров, связанных с поручительством», суды пришли к выводу о наличии оснований для удовлетворения иска. Доводы, изложенные в жалобе,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«Вариант»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"Рехау" (подробнее) Ответчики: ООО "Вариант" (подробнее) Судьи дела: Зарубина Е.Н. (судья) (подробнее) Судебная практика по: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