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Дегтерева Л.С. обратилась в суд с жалобой на действия (бездействие) финансового управляющего имуществом должника Трапезникова Дмитрия Владимировича, выразившиеся в исключении из конкурсной массы должника денежных средств в размере 1/2 величины прожиточного минимума на каждого ребенка, в период проведения процедуры реализации имущества должника (с 30.05.2019 по 29.12.2019) денежных средств в сумме 106 331 рублей; возложении на управляющего обязанности включить в конкурсную массу должника все поступающие денежные средства, за исключением величины прожиточного минимума на должника. Определением Арбитражного суда Ханты-Мансийского автономного округа – Югры от 11.07.2020, оставленным без изменения постановлениями Восьмого арбитражного апелляционного суда от 11.11.2020 и Арбитражного суда Западно-Сибирского округа от 15.02.2021, отказано в удовлетворении жалобы. В кассационной жалобе, поданной в Верховный Суд Российской Федерации, заявитель просит отменить указанные судебные акты, жалобу удовлетворить.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129 и 213.25 Федерального закона от 26.10.2002 № 127-ФЗ «О несостоятельности (банкротстве)», признав, что оспариваемые действия правомерны, а также направлены на достижение баланса интересов кредиторов и должника, пришли к обоснованному выводу об отсутствии оснований для удовлетворения заявления ввиду недоказанности наличия в действиях Трапезникова Д.В. вменяемых ему нарушений прав кредиторов должника и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Дягтеревой Любови Степановне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