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«Остов» обратилось в Арбитражный суд Сахалинской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«Сахалиншинторг» 112 000 рублей стоимости поставленного некачественного товара, 2 611 рублей 29 копеек процентов за пользование чужими денежными средствами за период с 14.02.2018 по 09.06.2018, процентов за пользование чужими денежными средствами с 10.06.2018 по день фактического исполнения обязательства, а также 15 282 рублей 93 копеек расходов на проведение экспертизы. Определением Арбитражного суда Сахалинской области от 23.09.2019 по ходатайству истца к участию в деле в качестве соответчика привлечено общество с ограниченной ответственностью «СахОпт».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«МТ Групп», общество с ограниченной 2 ответственностью «Простор», индивидуальный предприниматель Рыженков Вячеслав Иванович. Решением Арбитражного суда Сахалинской области от 25.02.2020 иск к ООО «Сахалиншинторг» удовлетворен, в удовлетворении иска к ООО «СахОпт» отказано. Постановлением Пятого арбитражного апелляционного суда от 15.10.2020 решение суда первой инстанции оставлено без изменения. Арбитражный суд Дальневосточного округа постановлением от 08.02.2021 указанные судебные акты оставил без изменения. Общество с ограниченной ответственностью «Сахалиншинторг»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спорный товар поставлен с существенными недостатками, препятствующими использованию товара по назначению, суды пришли к выводу о том, что покупатель в соответствии с положениями пункта 2 статьи 475 Гражданского кодекса Российской Федерации вправе требовать возврата стоимости некачественного товара с начислением процентов за пользование денежными средствами.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3 фактических обстоятельств дела,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Суды оценили представленное истцом экспертное исследование, подтверждающее обстоятельства, положенные в основу исковых требований, и данное заключение с учетом положений статей 67, 68, 71, 89 Арбитражного процессуального кодекса Российской Федерации и пункта 13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признано допустимым доказательством.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«Сахалиншинторг»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