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14.07.2020, оставленным без изменения постановлением Девятого арбитражного апелляционного суда от 13.11.2020, в удовлетворении иска отказано. Арбитражный суд Московского округа постановлением от 16.02.2021 решение от 14.07.2020 и постановление Девятого арбитражного апелляционного суда от 13.11.2020 оставил без изменения. В кассационной жалобе общество «Юг Абсолют» просит об отмене судебных актов, ссылаясь на неподлежащие судебной защите действия ответчика, имеющего право применить другие договорные последствия неуплаты лизинговых платежей и не исполнившего заверения о сохранении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основанием для одностороннего отказа ответчика от исполнения договора лизинга от 23.03.2018 № 2280/2018 послужила не истцом ежемесячных лизинговых платежей. Руководствуясь условиями договора (пункт 5.2, 5.3), статей 13, 15 Федерального закона от 29.10.1998 № 164-ФЗ «О финансовой аренде (лизинге)», статьей 450.1 Гражданского кодекса Российской Федерации, суды признали за ответчиком право на одностороннее расторжение договора, которое реализовано обществом «Каркаде» путем направления истцу соответствующего уведомления. Довод заявителя о недобросовестности ответчика обсуждался судами и мотивированно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 Абсолют»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"ЮГ АБСОЛЮТ" (подробнее) Ответчики: ООО "Каркаде"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