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23.10.2020, оставленным без изменения постановлением Шестого арбитражного апелляционного суда от 03.12.2020, предприниматель привлечен к административной ответственности по части 2 статьи 14.16 Кодекса Российской Федерации об административных правонарушениях и ему 2 назначено наказание в виде штрафа в размере 10 000 рублей, изъятая алкогольная продукция в количестве 220 единиц направлена на уничтожение. Постановлением Арбитражного суда Дальневосточного округа от 15.02.2021 указанные судебные акты оставлены без изменения. Предприниматель в кассационной жалобе просит отменить принятые по делу судебные акты, считая их незаконными и необоснованными.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14.16 Кодекса Российской Федерации об административных правонарушениях установлена административная ответственность за оборот (за исключением розничной продажи), алкогольной и спиртосодержащей продукции без сопроводительных документов, удостоверяющих легальность их производства и оборота, определенных федеральным законом.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предпринимателя состава административного правонарушения, ответственность за совершение которого предусмотрена частью 2 статьи 14.16 Кодекса Российской Федерации об административных правонарушениях. Осуществляя оборот в торговом павильоне алкогольной продукции в отсутствие сопроводительных документов, предприниматель сознавал противоправный характер своих действий, предвидел их последствия и сознательно их допускал либо относился к ним безразлично. Процедура и срок давности привлечения к административной ответственности соблюдены. Оснований для применения статей 2.9 и 4.1.1 3 Кодекса Российской Федерации об административных правонарушениях судами не установлено. Доводы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