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«Нефтепродукт» обратилось в Арбитражный суд Воронежской области с иском о взыскании с главы фермерского хозяйства «Восток» Коровина Александра Юрьевича 343 880 рублей задолженности по договору от 04.04.2019 № 190/04 и 426 084 рублей 40 копеек пени за период с 05.05.2019 по 16.12.2019. Решением Арбитражного суда Воронежской области от 01.06.2020 иск удовлетворен. Постановлением Девятнадцатого арбитражного апелляционного суда от 28.10.2020 решение суда первой инстанции оставлено без изменения. Арбитражный суд Центрального округа постановлением от 18.02.2021 указанные судебные акты оставил без изменения. Глава фермерского хозяйства «Восток» Коровин Александр Юрьевич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поставки истцом товара и отсутствие своевременной оплаты ответчиком поставленного товара в полном объеме, руководствуясь положениями статей 309, 310, 329, 330, 486, 506, 516 Гражданского кодекса Российской Федерации, суды пришли к выводу об обоснованности иска. При этом суды указали, что ответчик расчет подлежащей взысканию неустойки не оспорил, контррасчет не представил, о снижении размера взыскиваемой неустойки не заявил. Довод о согласовании сторонами в пункте 5 приложения № 1 к договору иного размера пени, а именно: 0,05%, а не 0,5% от неоплаченной задолженности за каждый день просрочки, отклонен судами в отсутствие надлежащих доказательств, подтверждающих подписание сторонами соглашения об изменении условий договора в части размера пени.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привели или могли привести к принятию неправильных судебных актов и которые могли бы явиться основанием для изменения или отмены принятых по делу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главе фермерского хозяйства «Восток» Коровину Александру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