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Фатахов И.Б. обратился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2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Фатаховым И.Б.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Фатахова Исхака Борисовича удовлетворить. Срок подачи кассационной жалобы на решение Арбитражного суда города Москвы от 14.07.2020, постановление Девятого арбитражного апелляционного суда от 24.12.2020 и постановление Арбитражного суда Московского округа от 16.03.2021 по делу № А40-310803/2019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