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Мурманской области от 08.07.2020 (в редакции определения от 08.07.2020 об исправлении опечатки), оставленным без изменения постановлением Тринадцатого арбитражного апелляционного 2 суда от 07.10.2020 и постановлением Арбитражного суда Северо-Западного округа от 03.02.2021, с кооператива в пользу предпринимателя взыскано 260 800 руб. основного долга, 100 000 руб. неустойки, 9613 руб. в возмещение судебных расходов, а также неустойка в размере 300 руб., подлежащая начислению за каждый день просрочки оплаты основного долга, начиная с 31.03.2020 до даты оплаты основного долга, в удовлетворении остальной части требований отказано. Предприниматель обратился в Судебную коллегию по экономическим спорам Верховного Суда Российской Федерации с кассационной жалобой на указанные судебные акты, ссылаясь на нарушение судами норм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 первой инстанции признал обоснованными требования предпринимателя в части взыскания с кооператива основного долга в заявленном размере и неустойки за просрочку оплаты работ по спорным договорам, при этом удовлетворил исковые требования в части взыскания неустойки в сумме 100 000 руб., посчитав, что в остальной части начисленная предпринимателем неустойка носит не компенсационный, а карательный характер, что выходит за пределы свободы договора и не отвечает принципу юридического равенства, предусмотренному пунктом 1 статьи 1 Гражданского кодекса Российской Федерации. Суды апелляционной инстанции и округа согласились с выводом суда первой инстанции.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Шарапы Елены Ивановны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