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жилищно-коммунального хозяйства» (далее – Компания)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Магазин № 21 «Сделай сам» (далее – Общество) о взыскании 54 561 рубля 72 копеек задолженности за содержание и текущий ремонт общего имущества многоквартирного дома, а также 15 394 рублей 01 копейки пени, начисленных на основании части 14 статьи 155 Жилищного кодекса Российской Федерации (далее – Жилищный кодекс) за период с 11.07.2017 по 03.07.2020. К участию в деле в качестве третьего лица, не заявляющего самостоятельных требований относительно предмета спора, привлечена Администрация Верхнесалдинского городского округа. Решением Арбитражного суда Свердловской области от 08.07.2020, оставленным без изменения постановлением Семнадцатого арбитражного 2 апелляционного суда от 15.10.2020 и постановлением Арбитражного суда Уральского округа от 03.02.2021,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проверена надлежащим образом правомочность общего собрания, решения которого оформлены протоколом от 10.03.2010 № 107; не согласен с выводами судов о том, ответчиком не представлено доказательств оказания спорных услуг по содержанию общего имущества дома иным лицом.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протоколом от 10.03.2010 № 107 общего собрания собственников помещений в многоквартирном доме, в котором приняли участие собственники помещений общей площадью 1647,7 кв. м, обладающие 52,4% голосов, управляющей организацией выбрана Компания. Ссылаясь на то, что Обществом обязанность по внесению оплаты за услуги по содержанию общего имущества многоквартирного дома за период с июня 2017 года по январь 2019 года не исполнена,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244, 290 Гражданского кодекса Российской Федерации, статьями 39, 155, 158 Жилищного кодекса суды удовлетворили заявленные требования, установив на стороне Общества, являющегося собственником нежилого помещения, наличие задолженности ввиду неисполнения обязательств по оплате услуг по содержанию и ремонту общего имущества здания, отметив правомерность представленного Обществом расчета долга.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отказать в передаче кассационной жалобы общества с ограниченной ответственностью Магазин № 21 «Сделай сам»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