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Котова Анатолия Николаевича удовлетворить. Срок подачи кассационной жалобы на постановление Пятнадцатого арбитражного апелляционного суда от 22.10.2020 и постановление Арбитражного суда Северо-Кавказского округа от 10.02.2021 по делу № А53-363/2020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