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суда находится кассационная жалоба общества на судебные акты по делу № А60-350/2020, исполнение которых общество просит приостановить, ссылаясь на возможное затруднение в связи с наличием у взыскателя долгов и незначительным уставным капиталом поворота исполнения в случае отмены судебных актов. Рассмотрев ходатайство, суд не усматривает условий,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«Страховое общество «ВЕРНА» в приостановлении исполнения решения Арбитражного суда Свердловской области от 26.08.2020 по делу № А60-350/2020. Судья Верховного Суда Российской Федерации Н.А. Ксенофонтова Суд: Верховный Суд РФ (подробнее) Истцы: ООО Т Э Н (подробнее) Ответчики: ООО СТРАХОВОЕ ОБЩЕСТВО ВЕРНА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